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91" w:rsidRPr="00481CB7" w:rsidRDefault="00E92591" w:rsidP="00E92591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481C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1085850"/>
            <wp:effectExtent l="0" t="0" r="0" b="0"/>
            <wp:docPr id="2" name="Рисунок 2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91" w:rsidRPr="00481CB7" w:rsidRDefault="00E92591" w:rsidP="00E925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81CB7">
        <w:rPr>
          <w:rFonts w:ascii="Times New Roman" w:hAnsi="Times New Roman" w:cs="Times New Roman"/>
          <w:b/>
          <w:bCs/>
          <w:spacing w:val="20"/>
          <w:sz w:val="32"/>
          <w:szCs w:val="32"/>
        </w:rPr>
        <w:t>ДЕПАРТАМЕНТ ОБРАЗОВАНИЯ И НАУКИ</w:t>
      </w:r>
    </w:p>
    <w:p w:rsidR="00E92591" w:rsidRPr="00481CB7" w:rsidRDefault="00E92591" w:rsidP="00E92591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481CB7">
        <w:rPr>
          <w:rFonts w:ascii="Times New Roman" w:hAnsi="Times New Roman" w:cs="Times New Roman"/>
          <w:b/>
          <w:bCs/>
          <w:spacing w:val="20"/>
          <w:sz w:val="32"/>
          <w:szCs w:val="32"/>
        </w:rPr>
        <w:t>БРЯНСКОЙ ОБЛАСТИ</w:t>
      </w:r>
    </w:p>
    <w:p w:rsidR="00E92591" w:rsidRPr="00481CB7" w:rsidRDefault="00634D5B" w:rsidP="00E925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634D5B">
        <w:rPr>
          <w:noProof/>
        </w:rPr>
        <w:pict>
          <v:line id="Прямая соединительная линия 3" o:spid="_x0000_s1026" style="position:absolute;left:0;text-align:left;z-index:251660288;visibility:visible" from="-1.8pt,9.55pt" to="465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kTWgIAAGoEAAAOAAAAZHJzL2Uyb0RvYy54bWysVN1u0zAUvkfiHazcd0nWdD/R0gk1LTcD&#10;Km08gGs7jTXHtmyvaYWQYNdIewRegQuQJg14hvSNOHZ/tMENQuTCObaPv3znO59zdr5sBFowY7mS&#10;RZQeJBFikijK5byI3l5NeicRsg5LioWSrIhWzEbnw+fPzlqds0NVK0GZQQAibd7qIqqd03kcW1Kz&#10;BtsDpZmEzUqZBjuYmnlMDW4BvRHxYZIcxa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" strokeweight="4.5pt">
            <v:stroke linestyle="thinThick"/>
          </v:line>
        </w:pict>
      </w:r>
    </w:p>
    <w:p w:rsidR="00E92591" w:rsidRDefault="00E92591" w:rsidP="00E92591">
      <w:pPr>
        <w:spacing w:after="0" w:line="240" w:lineRule="auto"/>
        <w:ind w:right="85"/>
        <w:jc w:val="center"/>
        <w:rPr>
          <w:rFonts w:ascii="Times New Roman" w:hAnsi="Times New Roman" w:cs="Times New Roman"/>
          <w:sz w:val="32"/>
          <w:szCs w:val="32"/>
        </w:rPr>
      </w:pPr>
      <w:r w:rsidRPr="00481CB7">
        <w:rPr>
          <w:rFonts w:ascii="Times New Roman" w:hAnsi="Times New Roman" w:cs="Times New Roman"/>
          <w:b/>
          <w:bCs/>
          <w:spacing w:val="40"/>
          <w:sz w:val="32"/>
          <w:szCs w:val="32"/>
        </w:rPr>
        <w:t>ПРИКАЗ</w:t>
      </w:r>
    </w:p>
    <w:p w:rsidR="00E92591" w:rsidRPr="00481CB7" w:rsidRDefault="00E92591" w:rsidP="00E92591">
      <w:pPr>
        <w:spacing w:after="0" w:line="240" w:lineRule="auto"/>
        <w:ind w:right="85"/>
        <w:jc w:val="center"/>
        <w:rPr>
          <w:rFonts w:ascii="Times New Roman" w:hAnsi="Times New Roman" w:cs="Times New Roman"/>
          <w:sz w:val="32"/>
          <w:szCs w:val="32"/>
        </w:rPr>
      </w:pPr>
    </w:p>
    <w:p w:rsidR="00E92591" w:rsidRPr="00DE3A4E" w:rsidRDefault="00DE3A4E" w:rsidP="00E92591">
      <w:pPr>
        <w:spacing w:after="0" w:line="240" w:lineRule="auto"/>
        <w:ind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E92591" w:rsidRPr="00973D9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92591" w:rsidRPr="00481CB7" w:rsidRDefault="00E92591" w:rsidP="00E92591">
      <w:pPr>
        <w:spacing w:after="0" w:line="240" w:lineRule="auto"/>
        <w:ind w:right="85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92591" w:rsidRDefault="00E92591" w:rsidP="00E9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591" w:rsidRDefault="00E92591" w:rsidP="00E92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работы по поощрению детей </w:t>
      </w:r>
    </w:p>
    <w:p w:rsidR="00DE3A4E" w:rsidRDefault="00E92591" w:rsidP="00E92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путевками </w:t>
      </w:r>
      <w:r w:rsidR="00DE3A4E">
        <w:rPr>
          <w:rFonts w:ascii="Times New Roman" w:eastAsia="Times New Roman" w:hAnsi="Times New Roman" w:cs="Times New Roman"/>
          <w:sz w:val="28"/>
          <w:szCs w:val="28"/>
        </w:rPr>
        <w:t>и направлении</w:t>
      </w:r>
    </w:p>
    <w:p w:rsidR="00E92591" w:rsidRDefault="00E92591" w:rsidP="00DE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3A4E">
        <w:rPr>
          <w:rFonts w:ascii="Times New Roman" w:eastAsia="Times New Roman" w:hAnsi="Times New Roman" w:cs="Times New Roman"/>
          <w:sz w:val="28"/>
          <w:szCs w:val="28"/>
        </w:rPr>
        <w:t>федеральные</w:t>
      </w:r>
      <w:r w:rsidR="00DE3A4E">
        <w:rPr>
          <w:rFonts w:ascii="Times New Roman" w:hAnsi="Times New Roman" w:cs="Times New Roman"/>
          <w:sz w:val="28"/>
          <w:szCs w:val="28"/>
        </w:rPr>
        <w:t xml:space="preserve"> детские центры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92591" w:rsidRDefault="00E92591" w:rsidP="00E9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65" w:rsidRDefault="00135165" w:rsidP="00E9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591" w:rsidRDefault="00E92591" w:rsidP="00D76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образования и науки Бр</w:t>
      </w:r>
      <w:r w:rsidR="00BD2984">
        <w:rPr>
          <w:rFonts w:ascii="Times New Roman" w:hAnsi="Times New Roman" w:cs="Times New Roman"/>
          <w:sz w:val="28"/>
          <w:szCs w:val="28"/>
        </w:rPr>
        <w:t>янской области»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</w:t>
      </w:r>
      <w:r w:rsidR="00BD2984">
        <w:rPr>
          <w:rFonts w:ascii="Times New Roman" w:hAnsi="Times New Roman" w:cs="Times New Roman"/>
          <w:sz w:val="28"/>
          <w:szCs w:val="28"/>
        </w:rPr>
        <w:t>а Брянской области от 31</w:t>
      </w:r>
      <w:r w:rsidR="00DE3A4E">
        <w:rPr>
          <w:rFonts w:ascii="Times New Roman" w:hAnsi="Times New Roman" w:cs="Times New Roman"/>
          <w:sz w:val="28"/>
          <w:szCs w:val="28"/>
        </w:rPr>
        <w:t>.12.</w:t>
      </w:r>
      <w:r w:rsidR="00BD2984">
        <w:rPr>
          <w:rFonts w:ascii="Times New Roman" w:hAnsi="Times New Roman" w:cs="Times New Roman"/>
          <w:sz w:val="28"/>
          <w:szCs w:val="28"/>
        </w:rPr>
        <w:t>2018 года № 764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BD2984">
        <w:rPr>
          <w:rFonts w:ascii="Times New Roman" w:hAnsi="Times New Roman" w:cs="Times New Roman"/>
          <w:sz w:val="28"/>
          <w:szCs w:val="28"/>
        </w:rPr>
        <w:t xml:space="preserve"> (с изменениями на 24.12.2019</w:t>
      </w:r>
      <w:r w:rsidR="00DE3A4E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E92591" w:rsidRDefault="00E92591" w:rsidP="00814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14C6B" w:rsidRDefault="00E92591" w:rsidP="00814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14C6B" w:rsidRDefault="00814C6B" w:rsidP="00814C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14C6B" w:rsidRPr="00814C6B" w:rsidRDefault="00814C6B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z w:val="28"/>
          <w:szCs w:val="28"/>
        </w:rPr>
        <w:t xml:space="preserve">1. </w:t>
      </w:r>
      <w:r w:rsidRPr="00814C6B">
        <w:rPr>
          <w:rFonts w:ascii="Times New Roman" w:hAnsi="Times New Roman" w:cs="Times New Roman"/>
          <w:sz w:val="28"/>
          <w:szCs w:val="28"/>
        </w:rPr>
        <w:tab/>
        <w:t>Отделу развития специальных учреждений, воспитательной работы и оздоровления детей департамента образования и науки Брянской области:</w:t>
      </w:r>
    </w:p>
    <w:p w:rsidR="005C3B03" w:rsidRDefault="00814C6B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z w:val="28"/>
          <w:szCs w:val="28"/>
        </w:rPr>
        <w:t>1.1.</w:t>
      </w:r>
      <w:r w:rsidRPr="00814C6B">
        <w:rPr>
          <w:rFonts w:ascii="Times New Roman" w:hAnsi="Times New Roman" w:cs="Times New Roman"/>
          <w:sz w:val="28"/>
          <w:szCs w:val="28"/>
        </w:rPr>
        <w:tab/>
        <w:t xml:space="preserve">Принять меры по организации отдыха и оздоровления детей Брянской области с целью поощрения и поддержки обучающихся, добившихся успехов в общественной деятельности и учебе, а также победителей соревнований, смотров, олимпиад, конкурсов, фестивалей в области культуры, искусства, науки, спорта и т.д. </w:t>
      </w:r>
      <w:r w:rsidR="00BA6686">
        <w:rPr>
          <w:rFonts w:ascii="Times New Roman" w:hAnsi="Times New Roman" w:cs="Times New Roman"/>
          <w:sz w:val="28"/>
          <w:szCs w:val="28"/>
        </w:rPr>
        <w:t>согласно квотам, выделенным Министерством просвещения РФ для Брянской области (Приложение №1).</w:t>
      </w:r>
    </w:p>
    <w:p w:rsidR="002C6211" w:rsidRDefault="00814C6B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z w:val="28"/>
          <w:szCs w:val="28"/>
        </w:rPr>
        <w:t>1.2.</w:t>
      </w:r>
      <w:r w:rsidRPr="00814C6B">
        <w:rPr>
          <w:rFonts w:ascii="Times New Roman" w:hAnsi="Times New Roman" w:cs="Times New Roman"/>
          <w:sz w:val="28"/>
          <w:szCs w:val="28"/>
        </w:rPr>
        <w:tab/>
        <w:t>Довести установленные квоты на путевки для направления организованных групп детей на отдых и оздоровление в федеральные детские центры до муниципальных образований Брянской области</w:t>
      </w:r>
      <w:r w:rsidR="00D7608B">
        <w:rPr>
          <w:rFonts w:ascii="Times New Roman" w:hAnsi="Times New Roman" w:cs="Times New Roman"/>
          <w:sz w:val="28"/>
          <w:szCs w:val="28"/>
        </w:rPr>
        <w:t xml:space="preserve"> </w:t>
      </w:r>
      <w:r w:rsidR="00D7608B" w:rsidRPr="00814C6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7608B">
        <w:rPr>
          <w:rFonts w:ascii="Times New Roman" w:hAnsi="Times New Roman" w:cs="Times New Roman"/>
          <w:sz w:val="28"/>
          <w:szCs w:val="28"/>
        </w:rPr>
        <w:t>№</w:t>
      </w:r>
      <w:r w:rsidR="00D7608B" w:rsidRPr="00814C6B">
        <w:rPr>
          <w:rFonts w:ascii="Times New Roman" w:hAnsi="Times New Roman" w:cs="Times New Roman"/>
          <w:sz w:val="28"/>
          <w:szCs w:val="28"/>
        </w:rPr>
        <w:t>1)</w:t>
      </w:r>
      <w:r w:rsidR="00D7608B">
        <w:rPr>
          <w:rFonts w:ascii="Times New Roman" w:hAnsi="Times New Roman" w:cs="Times New Roman"/>
          <w:sz w:val="28"/>
          <w:szCs w:val="28"/>
        </w:rPr>
        <w:t>.</w:t>
      </w:r>
    </w:p>
    <w:p w:rsidR="00814C6B" w:rsidRPr="005A0035" w:rsidRDefault="00814C6B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35">
        <w:rPr>
          <w:rFonts w:ascii="Times New Roman" w:hAnsi="Times New Roman" w:cs="Times New Roman"/>
          <w:sz w:val="28"/>
          <w:szCs w:val="28"/>
        </w:rPr>
        <w:t xml:space="preserve">2. </w:t>
      </w:r>
      <w:r w:rsidRPr="005A0035">
        <w:rPr>
          <w:rFonts w:ascii="Times New Roman" w:hAnsi="Times New Roman" w:cs="Times New Roman"/>
          <w:sz w:val="28"/>
          <w:szCs w:val="28"/>
        </w:rPr>
        <w:tab/>
        <w:t>Ответственным за отдых и оздоровление детей в муниципальных образованиях</w:t>
      </w:r>
      <w:r w:rsidR="005C3B03" w:rsidRPr="005A0035">
        <w:rPr>
          <w:rFonts w:ascii="Times New Roman" w:hAnsi="Times New Roman" w:cs="Times New Roman"/>
          <w:sz w:val="28"/>
          <w:szCs w:val="28"/>
        </w:rPr>
        <w:t xml:space="preserve"> и организаторам профильных отрядов для участия в тематических сменах</w:t>
      </w:r>
      <w:r w:rsidRPr="005A0035">
        <w:rPr>
          <w:rFonts w:ascii="Times New Roman" w:hAnsi="Times New Roman" w:cs="Times New Roman"/>
          <w:sz w:val="28"/>
          <w:szCs w:val="28"/>
        </w:rPr>
        <w:t>:</w:t>
      </w:r>
    </w:p>
    <w:p w:rsidR="005C3B03" w:rsidRPr="00814C6B" w:rsidRDefault="005C3B03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35">
        <w:rPr>
          <w:rFonts w:ascii="Times New Roman" w:hAnsi="Times New Roman" w:cs="Times New Roman"/>
          <w:sz w:val="28"/>
          <w:szCs w:val="28"/>
        </w:rPr>
        <w:t>2.1.</w:t>
      </w:r>
      <w:r w:rsidRPr="005A0035">
        <w:rPr>
          <w:rFonts w:ascii="Times New Roman" w:hAnsi="Times New Roman" w:cs="Times New Roman"/>
          <w:sz w:val="28"/>
          <w:szCs w:val="28"/>
        </w:rPr>
        <w:tab/>
        <w:t>Провести конкур</w:t>
      </w:r>
      <w:r w:rsidR="002C6211" w:rsidRPr="005A0035">
        <w:rPr>
          <w:rFonts w:ascii="Times New Roman" w:hAnsi="Times New Roman" w:cs="Times New Roman"/>
          <w:sz w:val="28"/>
          <w:szCs w:val="28"/>
        </w:rPr>
        <w:t>сный отбор детей в муниципальных образованиях, согласно рейтинга достижений кандидат</w:t>
      </w:r>
      <w:r w:rsidR="00BA6686">
        <w:rPr>
          <w:rFonts w:ascii="Times New Roman" w:hAnsi="Times New Roman" w:cs="Times New Roman"/>
          <w:sz w:val="28"/>
          <w:szCs w:val="28"/>
        </w:rPr>
        <w:t>а, характеристики с места учебы.</w:t>
      </w:r>
    </w:p>
    <w:p w:rsidR="00814C6B" w:rsidRPr="00814C6B" w:rsidRDefault="00D7608B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814C6B" w:rsidRPr="00814C6B">
        <w:rPr>
          <w:rFonts w:ascii="Times New Roman" w:hAnsi="Times New Roman" w:cs="Times New Roman"/>
          <w:sz w:val="28"/>
          <w:szCs w:val="28"/>
        </w:rPr>
        <w:tab/>
        <w:t xml:space="preserve">Направить список детей, согласно выделенной муниципальному образованию квоте, возраста детей и тематике проводимых смен детского центра по адресу электронной почты omp32@bk.ru (Приложение </w:t>
      </w:r>
      <w:r w:rsidR="00814C6B">
        <w:rPr>
          <w:rFonts w:ascii="Times New Roman" w:hAnsi="Times New Roman" w:cs="Times New Roman"/>
          <w:sz w:val="28"/>
          <w:szCs w:val="28"/>
        </w:rPr>
        <w:t>№</w:t>
      </w:r>
      <w:r w:rsidR="00BA6686">
        <w:rPr>
          <w:rFonts w:ascii="Times New Roman" w:hAnsi="Times New Roman" w:cs="Times New Roman"/>
          <w:sz w:val="28"/>
          <w:szCs w:val="28"/>
        </w:rPr>
        <w:t>3</w:t>
      </w:r>
      <w:r w:rsidR="00814C6B" w:rsidRPr="00814C6B">
        <w:rPr>
          <w:rFonts w:ascii="Times New Roman" w:hAnsi="Times New Roman" w:cs="Times New Roman"/>
          <w:sz w:val="28"/>
          <w:szCs w:val="28"/>
        </w:rPr>
        <w:t>).</w:t>
      </w:r>
    </w:p>
    <w:p w:rsidR="00814C6B" w:rsidRDefault="00D7608B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14C6B" w:rsidRPr="00814C6B">
        <w:rPr>
          <w:rFonts w:ascii="Times New Roman" w:hAnsi="Times New Roman" w:cs="Times New Roman"/>
          <w:sz w:val="28"/>
          <w:szCs w:val="28"/>
        </w:rPr>
        <w:tab/>
        <w:t>Предоставить в департамент образовани</w:t>
      </w:r>
      <w:r w:rsidR="00814C6B">
        <w:rPr>
          <w:rFonts w:ascii="Times New Roman" w:hAnsi="Times New Roman" w:cs="Times New Roman"/>
          <w:sz w:val="28"/>
          <w:szCs w:val="28"/>
        </w:rPr>
        <w:t>я и науки Брянской области</w:t>
      </w:r>
      <w:r w:rsidR="00814C6B" w:rsidRPr="00814C6B">
        <w:rPr>
          <w:rFonts w:ascii="Times New Roman" w:hAnsi="Times New Roman" w:cs="Times New Roman"/>
          <w:sz w:val="28"/>
          <w:szCs w:val="28"/>
        </w:rPr>
        <w:t xml:space="preserve"> д</w:t>
      </w:r>
      <w:r w:rsidR="00814C6B">
        <w:rPr>
          <w:rFonts w:ascii="Times New Roman" w:hAnsi="Times New Roman" w:cs="Times New Roman"/>
          <w:sz w:val="28"/>
          <w:szCs w:val="28"/>
        </w:rPr>
        <w:t>окументы</w:t>
      </w:r>
      <w:r w:rsidR="00814C6B" w:rsidRPr="00814C6B">
        <w:rPr>
          <w:rFonts w:ascii="Times New Roman" w:hAnsi="Times New Roman" w:cs="Times New Roman"/>
          <w:sz w:val="28"/>
          <w:szCs w:val="28"/>
        </w:rPr>
        <w:t xml:space="preserve">, </w:t>
      </w:r>
      <w:r w:rsidR="00814C6B">
        <w:rPr>
          <w:rFonts w:ascii="Times New Roman" w:hAnsi="Times New Roman" w:cs="Times New Roman"/>
          <w:sz w:val="28"/>
          <w:szCs w:val="28"/>
        </w:rPr>
        <w:t>необходимые для направления детей в федеральные детские центры</w:t>
      </w:r>
      <w:r w:rsidR="00814C6B" w:rsidRPr="00814C6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14C6B">
        <w:rPr>
          <w:rFonts w:ascii="Times New Roman" w:hAnsi="Times New Roman" w:cs="Times New Roman"/>
          <w:sz w:val="28"/>
          <w:szCs w:val="28"/>
        </w:rPr>
        <w:t>№</w:t>
      </w:r>
      <w:r w:rsidR="00BA6686">
        <w:rPr>
          <w:rFonts w:ascii="Times New Roman" w:hAnsi="Times New Roman" w:cs="Times New Roman"/>
          <w:sz w:val="28"/>
          <w:szCs w:val="28"/>
        </w:rPr>
        <w:t>4</w:t>
      </w:r>
      <w:r w:rsidR="00814C6B" w:rsidRPr="00814C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4C6B" w:rsidRDefault="00814C6B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14C6B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194A28">
        <w:rPr>
          <w:rFonts w:ascii="Times New Roman" w:hAnsi="Times New Roman" w:cs="Times New Roman"/>
          <w:sz w:val="28"/>
          <w:szCs w:val="28"/>
        </w:rPr>
        <w:t>ознакомление детей, направляемых</w:t>
      </w:r>
      <w:r w:rsidRPr="00814C6B">
        <w:rPr>
          <w:rFonts w:ascii="Times New Roman" w:hAnsi="Times New Roman" w:cs="Times New Roman"/>
          <w:sz w:val="28"/>
          <w:szCs w:val="28"/>
        </w:rPr>
        <w:t xml:space="preserve"> на отдых и оздоровление, их родителей (законных представителей) с Правилами пребывания обучающихся в федеральных детских центрах (Прил</w:t>
      </w:r>
      <w:r w:rsidR="00952559">
        <w:rPr>
          <w:rFonts w:ascii="Times New Roman" w:hAnsi="Times New Roman" w:cs="Times New Roman"/>
          <w:sz w:val="28"/>
          <w:szCs w:val="28"/>
        </w:rPr>
        <w:t>ожение №5</w:t>
      </w:r>
      <w:r w:rsidRPr="00814C6B">
        <w:rPr>
          <w:rFonts w:ascii="Times New Roman" w:hAnsi="Times New Roman" w:cs="Times New Roman"/>
          <w:sz w:val="28"/>
          <w:szCs w:val="28"/>
        </w:rPr>
        <w:t>).</w:t>
      </w:r>
    </w:p>
    <w:p w:rsidR="00814C6B" w:rsidRPr="00814C6B" w:rsidRDefault="00814C6B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z w:val="28"/>
          <w:szCs w:val="28"/>
        </w:rPr>
        <w:t>2.3.</w:t>
      </w:r>
      <w:r w:rsidRPr="00814C6B">
        <w:rPr>
          <w:rFonts w:ascii="Times New Roman" w:hAnsi="Times New Roman" w:cs="Times New Roman"/>
          <w:sz w:val="28"/>
          <w:szCs w:val="28"/>
        </w:rPr>
        <w:tab/>
        <w:t>Обеспечить доставку детей в назначенное время к месту отправления, наличие полностью оформленной медицинской карты и медицинских справок, оригиналы паспорта, медицинского полиса. По окончанию оздоровительной смены обеспечить контроль за прибытием детей к местам их постоянного проживания.</w:t>
      </w:r>
    </w:p>
    <w:p w:rsidR="00814C6B" w:rsidRPr="00814C6B" w:rsidRDefault="00814C6B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4C6B">
        <w:rPr>
          <w:rFonts w:ascii="Times New Roman" w:hAnsi="Times New Roman" w:cs="Times New Roman"/>
          <w:sz w:val="28"/>
          <w:szCs w:val="28"/>
        </w:rPr>
        <w:tab/>
        <w:t xml:space="preserve">Государственному автономному учреждению «Брянский областной центр оздоровления «Деснянка» организовать </w:t>
      </w:r>
      <w:proofErr w:type="spellStart"/>
      <w:r w:rsidRPr="00814C6B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814C6B">
        <w:rPr>
          <w:rFonts w:ascii="Times New Roman" w:hAnsi="Times New Roman" w:cs="Times New Roman"/>
          <w:sz w:val="28"/>
          <w:szCs w:val="28"/>
        </w:rPr>
        <w:t xml:space="preserve"> организованных групп детей к местам отдыха и обратно.</w:t>
      </w:r>
    </w:p>
    <w:p w:rsidR="003D591D" w:rsidRDefault="00814C6B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z w:val="28"/>
          <w:szCs w:val="28"/>
        </w:rPr>
        <w:t>4.</w:t>
      </w:r>
      <w:r w:rsidRPr="00814C6B">
        <w:rPr>
          <w:rFonts w:ascii="Times New Roman" w:hAnsi="Times New Roman" w:cs="Times New Roman"/>
          <w:sz w:val="28"/>
          <w:szCs w:val="28"/>
        </w:rPr>
        <w:tab/>
        <w:t xml:space="preserve">Отделу экономического анализа и </w:t>
      </w:r>
      <w:proofErr w:type="spellStart"/>
      <w:r w:rsidRPr="00814C6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814C6B">
        <w:rPr>
          <w:rFonts w:ascii="Times New Roman" w:hAnsi="Times New Roman" w:cs="Times New Roman"/>
          <w:sz w:val="28"/>
          <w:szCs w:val="28"/>
        </w:rPr>
        <w:t xml:space="preserve"> департамента образования и науки Брянской области</w:t>
      </w:r>
      <w:r w:rsidR="003D591D">
        <w:rPr>
          <w:rFonts w:ascii="Times New Roman" w:hAnsi="Times New Roman" w:cs="Times New Roman"/>
          <w:sz w:val="28"/>
          <w:szCs w:val="28"/>
        </w:rPr>
        <w:t>:</w:t>
      </w:r>
    </w:p>
    <w:p w:rsidR="00814C6B" w:rsidRDefault="003D591D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814C6B" w:rsidRPr="00814C6B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1A2BF6">
        <w:rPr>
          <w:rFonts w:ascii="Times New Roman" w:hAnsi="Times New Roman" w:cs="Times New Roman"/>
          <w:sz w:val="28"/>
          <w:szCs w:val="28"/>
        </w:rPr>
        <w:t xml:space="preserve">перечисление субсидии на иные цели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2BF6">
        <w:rPr>
          <w:rFonts w:ascii="Times New Roman" w:hAnsi="Times New Roman" w:cs="Times New Roman"/>
          <w:sz w:val="28"/>
          <w:szCs w:val="28"/>
        </w:rPr>
        <w:t xml:space="preserve">ГАУ «БОЦО «Деснянка» для </w:t>
      </w:r>
      <w:r w:rsidR="00814C6B" w:rsidRPr="00814C6B">
        <w:rPr>
          <w:rFonts w:ascii="Times New Roman" w:hAnsi="Times New Roman" w:cs="Times New Roman"/>
          <w:sz w:val="28"/>
          <w:szCs w:val="28"/>
        </w:rPr>
        <w:t>организации перевозки детей Брянской области в федеральные детские центры</w:t>
      </w:r>
      <w:r w:rsidR="001A2BF6">
        <w:rPr>
          <w:rFonts w:ascii="Times New Roman" w:hAnsi="Times New Roman" w:cs="Times New Roman"/>
          <w:sz w:val="28"/>
          <w:szCs w:val="28"/>
        </w:rPr>
        <w:t xml:space="preserve"> в рамках заключенного соглашения</w:t>
      </w:r>
      <w:r w:rsidR="00814C6B" w:rsidRPr="00814C6B">
        <w:rPr>
          <w:rFonts w:ascii="Times New Roman" w:hAnsi="Times New Roman" w:cs="Times New Roman"/>
          <w:sz w:val="28"/>
          <w:szCs w:val="28"/>
        </w:rPr>
        <w:t>.</w:t>
      </w:r>
    </w:p>
    <w:p w:rsidR="002C6211" w:rsidRDefault="003D591D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Осуществить</w:t>
      </w:r>
      <w:r w:rsidR="001A2BF6">
        <w:rPr>
          <w:rFonts w:ascii="Times New Roman" w:hAnsi="Times New Roman" w:cs="Times New Roman"/>
          <w:sz w:val="28"/>
          <w:szCs w:val="28"/>
        </w:rPr>
        <w:t xml:space="preserve"> оплату</w:t>
      </w:r>
      <w:r w:rsidR="002C6211" w:rsidRPr="005A0035">
        <w:rPr>
          <w:rFonts w:ascii="Times New Roman" w:hAnsi="Times New Roman" w:cs="Times New Roman"/>
          <w:sz w:val="28"/>
          <w:szCs w:val="28"/>
        </w:rPr>
        <w:t xml:space="preserve"> проезда организованных групп детей</w:t>
      </w:r>
      <w:r w:rsidR="001A2BF6">
        <w:rPr>
          <w:rFonts w:ascii="Times New Roman" w:hAnsi="Times New Roman" w:cs="Times New Roman"/>
          <w:sz w:val="28"/>
          <w:szCs w:val="28"/>
        </w:rPr>
        <w:t xml:space="preserve"> до места отдыха и обратно</w:t>
      </w:r>
      <w:r w:rsidR="002C6211" w:rsidRPr="005A0035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бюджета.</w:t>
      </w:r>
    </w:p>
    <w:p w:rsidR="00814C6B" w:rsidRDefault="003D591D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C6B">
        <w:rPr>
          <w:rFonts w:ascii="Times New Roman" w:hAnsi="Times New Roman" w:cs="Times New Roman"/>
          <w:sz w:val="28"/>
          <w:szCs w:val="28"/>
        </w:rPr>
        <w:t>.</w:t>
      </w:r>
      <w:r w:rsidR="00814C6B">
        <w:rPr>
          <w:rFonts w:ascii="Times New Roman" w:hAnsi="Times New Roman" w:cs="Times New Roman"/>
          <w:sz w:val="28"/>
          <w:szCs w:val="28"/>
        </w:rPr>
        <w:tab/>
      </w:r>
      <w:r w:rsidR="00E92591" w:rsidRPr="00814C6B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направления детей Брянской области в ФГБОУ «МДЦ «Артек» в 2019 году (Приложение </w:t>
      </w:r>
      <w:r w:rsidR="00443510" w:rsidRPr="00814C6B">
        <w:rPr>
          <w:rFonts w:ascii="Times New Roman" w:hAnsi="Times New Roman" w:cs="Times New Roman"/>
          <w:sz w:val="28"/>
          <w:szCs w:val="28"/>
        </w:rPr>
        <w:t>№</w:t>
      </w:r>
      <w:r w:rsidR="001A2BF6">
        <w:rPr>
          <w:rFonts w:ascii="Times New Roman" w:hAnsi="Times New Roman" w:cs="Times New Roman"/>
          <w:sz w:val="28"/>
          <w:szCs w:val="28"/>
        </w:rPr>
        <w:t>6</w:t>
      </w:r>
      <w:r w:rsidR="00E92591" w:rsidRPr="00814C6B">
        <w:rPr>
          <w:rFonts w:ascii="Times New Roman" w:hAnsi="Times New Roman" w:cs="Times New Roman"/>
          <w:sz w:val="28"/>
          <w:szCs w:val="28"/>
        </w:rPr>
        <w:t>).</w:t>
      </w:r>
    </w:p>
    <w:p w:rsidR="00814C6B" w:rsidRDefault="003D591D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C6B">
        <w:rPr>
          <w:rFonts w:ascii="Times New Roman" w:hAnsi="Times New Roman" w:cs="Times New Roman"/>
          <w:sz w:val="28"/>
          <w:szCs w:val="28"/>
        </w:rPr>
        <w:t>.</w:t>
      </w:r>
      <w:r w:rsidR="00814C6B">
        <w:rPr>
          <w:rFonts w:ascii="Times New Roman" w:hAnsi="Times New Roman" w:cs="Times New Roman"/>
          <w:sz w:val="28"/>
          <w:szCs w:val="28"/>
        </w:rPr>
        <w:tab/>
      </w:r>
      <w:r w:rsidR="00E92591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направления детей Брянской области в ФГБОУ «ВДЦ «Орлёнок», ФГБОУ «ВДЦ «Океан», ФГБОУ «ВДЦ «Смена» в 2019 году (Приложение </w:t>
      </w:r>
      <w:r w:rsidR="00443510">
        <w:rPr>
          <w:rFonts w:ascii="Times New Roman" w:hAnsi="Times New Roman" w:cs="Times New Roman"/>
          <w:sz w:val="28"/>
          <w:szCs w:val="28"/>
        </w:rPr>
        <w:t>№</w:t>
      </w:r>
      <w:r w:rsidR="001A2BF6">
        <w:rPr>
          <w:rFonts w:ascii="Times New Roman" w:hAnsi="Times New Roman" w:cs="Times New Roman"/>
          <w:sz w:val="28"/>
          <w:szCs w:val="28"/>
        </w:rPr>
        <w:t>7</w:t>
      </w:r>
      <w:r w:rsidR="00E92591">
        <w:rPr>
          <w:rFonts w:ascii="Times New Roman" w:hAnsi="Times New Roman" w:cs="Times New Roman"/>
          <w:sz w:val="28"/>
          <w:szCs w:val="28"/>
        </w:rPr>
        <w:t>).</w:t>
      </w:r>
    </w:p>
    <w:p w:rsidR="00BA17B5" w:rsidRPr="00814C6B" w:rsidRDefault="003D591D" w:rsidP="00814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4C6B">
        <w:rPr>
          <w:rFonts w:ascii="Times New Roman" w:hAnsi="Times New Roman" w:cs="Times New Roman"/>
          <w:sz w:val="28"/>
          <w:szCs w:val="28"/>
        </w:rPr>
        <w:t>.</w:t>
      </w:r>
      <w:r w:rsidR="00814C6B">
        <w:rPr>
          <w:rFonts w:ascii="Times New Roman" w:hAnsi="Times New Roman" w:cs="Times New Roman"/>
          <w:sz w:val="28"/>
          <w:szCs w:val="28"/>
        </w:rPr>
        <w:tab/>
      </w:r>
      <w:r w:rsidR="00814C6B" w:rsidRPr="00814C6B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A17B5" w:rsidRDefault="00BA17B5" w:rsidP="00BA17B5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A17B5" w:rsidRDefault="00BA17B5" w:rsidP="00BA17B5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A17B5" w:rsidRDefault="00BA17B5" w:rsidP="00BA17B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14C6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814C6B">
        <w:rPr>
          <w:rFonts w:ascii="Times New Roman" w:hAnsi="Times New Roman" w:cs="Times New Roman"/>
          <w:sz w:val="28"/>
          <w:szCs w:val="28"/>
        </w:rPr>
        <w:tab/>
      </w:r>
      <w:r w:rsidR="00814C6B">
        <w:rPr>
          <w:rFonts w:ascii="Times New Roman" w:hAnsi="Times New Roman" w:cs="Times New Roman"/>
          <w:sz w:val="28"/>
          <w:szCs w:val="28"/>
        </w:rPr>
        <w:tab/>
      </w:r>
      <w:r w:rsidR="00814C6B">
        <w:rPr>
          <w:rFonts w:ascii="Times New Roman" w:hAnsi="Times New Roman" w:cs="Times New Roman"/>
          <w:sz w:val="28"/>
          <w:szCs w:val="28"/>
        </w:rPr>
        <w:tab/>
      </w:r>
      <w:r w:rsidR="00814C6B">
        <w:rPr>
          <w:rFonts w:ascii="Times New Roman" w:hAnsi="Times New Roman" w:cs="Times New Roman"/>
          <w:sz w:val="28"/>
          <w:szCs w:val="28"/>
        </w:rPr>
        <w:tab/>
      </w:r>
      <w:r w:rsidR="00814C6B">
        <w:rPr>
          <w:rFonts w:ascii="Times New Roman" w:hAnsi="Times New Roman" w:cs="Times New Roman"/>
          <w:sz w:val="28"/>
          <w:szCs w:val="28"/>
        </w:rPr>
        <w:tab/>
      </w:r>
      <w:r w:rsidR="00814C6B">
        <w:rPr>
          <w:rFonts w:ascii="Times New Roman" w:hAnsi="Times New Roman" w:cs="Times New Roman"/>
          <w:sz w:val="28"/>
          <w:szCs w:val="28"/>
        </w:rPr>
        <w:tab/>
      </w:r>
      <w:r w:rsidR="00814C6B">
        <w:rPr>
          <w:rFonts w:ascii="Times New Roman" w:hAnsi="Times New Roman" w:cs="Times New Roman"/>
          <w:sz w:val="28"/>
          <w:szCs w:val="28"/>
        </w:rPr>
        <w:tab/>
        <w:t>Е.В. Егорова</w:t>
      </w:r>
    </w:p>
    <w:p w:rsidR="00BA17B5" w:rsidRPr="00E92591" w:rsidRDefault="00BA17B5" w:rsidP="00BA17B5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14C6B" w:rsidRDefault="00814C6B"/>
    <w:p w:rsidR="00814C6B" w:rsidRPr="00814C6B" w:rsidRDefault="00814C6B" w:rsidP="00814C6B">
      <w:pPr>
        <w:pStyle w:val="a7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814C6B">
        <w:rPr>
          <w:sz w:val="20"/>
          <w:szCs w:val="20"/>
        </w:rPr>
        <w:t xml:space="preserve">Исп. </w:t>
      </w:r>
      <w:proofErr w:type="spellStart"/>
      <w:r w:rsidRPr="00814C6B">
        <w:rPr>
          <w:sz w:val="20"/>
          <w:szCs w:val="20"/>
        </w:rPr>
        <w:t>Ловяго</w:t>
      </w:r>
      <w:proofErr w:type="spellEnd"/>
      <w:r w:rsidRPr="00814C6B">
        <w:rPr>
          <w:sz w:val="20"/>
          <w:szCs w:val="20"/>
        </w:rPr>
        <w:t xml:space="preserve"> Е.Б.</w:t>
      </w:r>
    </w:p>
    <w:p w:rsidR="0050379E" w:rsidRPr="0050379E" w:rsidRDefault="003D591D" w:rsidP="005037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8(4832) </w:t>
      </w:r>
      <w:r w:rsidR="0050379E" w:rsidRPr="0050379E">
        <w:rPr>
          <w:rFonts w:ascii="Times New Roman" w:hAnsi="Times New Roman" w:cs="Times New Roman"/>
          <w:sz w:val="20"/>
          <w:szCs w:val="20"/>
        </w:rPr>
        <w:t>58-04-65</w:t>
      </w:r>
    </w:p>
    <w:p w:rsidR="00C461B3" w:rsidRDefault="00C461B3" w:rsidP="0050379E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686" w:rsidRDefault="00BA6686" w:rsidP="0050379E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6686" w:rsidSect="00C461B3">
          <w:pgSz w:w="11906" w:h="16838"/>
          <w:pgMar w:top="1134" w:right="849" w:bottom="851" w:left="1276" w:header="709" w:footer="709" w:gutter="0"/>
          <w:cols w:space="708"/>
          <w:docGrid w:linePitch="360"/>
        </w:sectPr>
      </w:pPr>
    </w:p>
    <w:p w:rsidR="00BA6686" w:rsidRPr="00683513" w:rsidRDefault="00BA6686" w:rsidP="00BA6686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5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№1</w:t>
      </w:r>
    </w:p>
    <w:p w:rsidR="00BA6686" w:rsidRPr="00683513" w:rsidRDefault="00BA6686" w:rsidP="00BA668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835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График заездов в Международные и Всероссийские детские центры в 2020 году</w:t>
      </w:r>
    </w:p>
    <w:tbl>
      <w:tblPr>
        <w:tblStyle w:val="25"/>
        <w:tblW w:w="16300" w:type="dxa"/>
        <w:tblInd w:w="-743" w:type="dxa"/>
        <w:tblLayout w:type="fixed"/>
        <w:tblLook w:val="04A0"/>
      </w:tblPr>
      <w:tblGrid>
        <w:gridCol w:w="1135"/>
        <w:gridCol w:w="850"/>
        <w:gridCol w:w="993"/>
        <w:gridCol w:w="1134"/>
        <w:gridCol w:w="1417"/>
        <w:gridCol w:w="992"/>
        <w:gridCol w:w="1134"/>
        <w:gridCol w:w="1276"/>
        <w:gridCol w:w="1134"/>
        <w:gridCol w:w="1276"/>
        <w:gridCol w:w="1134"/>
        <w:gridCol w:w="1276"/>
        <w:gridCol w:w="1701"/>
        <w:gridCol w:w="848"/>
      </w:tblGrid>
      <w:tr w:rsidR="00BA6686" w:rsidRPr="00683513" w:rsidTr="00194A28">
        <w:trPr>
          <w:trHeight w:val="123"/>
        </w:trPr>
        <w:tc>
          <w:tcPr>
            <w:tcW w:w="1135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</w:p>
        </w:tc>
        <w:tc>
          <w:tcPr>
            <w:tcW w:w="850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3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992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276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701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48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A6686" w:rsidRPr="00683513" w:rsidTr="00194A28">
        <w:trPr>
          <w:cantSplit/>
          <w:trHeight w:val="1351"/>
        </w:trPr>
        <w:tc>
          <w:tcPr>
            <w:tcW w:w="1135" w:type="dxa"/>
            <w:textDirection w:val="btLr"/>
          </w:tcPr>
          <w:p w:rsidR="00BA6686" w:rsidRPr="00BA6686" w:rsidRDefault="00BA6686" w:rsidP="00194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ВДЦ «Орленок» Туапсе</w:t>
            </w:r>
          </w:p>
        </w:tc>
        <w:tc>
          <w:tcPr>
            <w:tcW w:w="850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28.04-18.05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 чел)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Патриоты</w:t>
            </w:r>
          </w:p>
        </w:tc>
        <w:tc>
          <w:tcPr>
            <w:tcW w:w="992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17.07.-06.08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(10чел.)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Ориентир 6.0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Туристы</w:t>
            </w: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 xml:space="preserve">07.09.-27.09 </w:t>
            </w:r>
            <w:proofErr w:type="spellStart"/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През.спорт</w:t>
            </w:r>
            <w:proofErr w:type="spellEnd"/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игр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(20чел.)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BA6686" w:rsidRPr="00683513" w:rsidTr="00194A28">
        <w:trPr>
          <w:cantSplit/>
          <w:trHeight w:val="611"/>
        </w:trPr>
        <w:tc>
          <w:tcPr>
            <w:tcW w:w="1135" w:type="dxa"/>
            <w:vMerge w:val="restart"/>
            <w:textDirection w:val="btLr"/>
          </w:tcPr>
          <w:p w:rsidR="00BA6686" w:rsidRPr="00BA6686" w:rsidRDefault="00BA6686" w:rsidP="00194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ВДЦ </w:t>
            </w:r>
          </w:p>
          <w:p w:rsidR="00BA6686" w:rsidRPr="00BA6686" w:rsidRDefault="00BA6686" w:rsidP="00194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Смена» Анапа</w:t>
            </w:r>
          </w:p>
        </w:tc>
        <w:tc>
          <w:tcPr>
            <w:tcW w:w="850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 xml:space="preserve">05.02-18.02 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 чел)</w:t>
            </w: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 xml:space="preserve"> Патриоты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12.03-25.03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 чел)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фестиваль Добра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30.03-12.04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 чел)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Пост №1</w:t>
            </w:r>
          </w:p>
        </w:tc>
        <w:tc>
          <w:tcPr>
            <w:tcW w:w="1417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17.04-30.04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 чел)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Город мастеров</w:t>
            </w:r>
          </w:p>
        </w:tc>
        <w:tc>
          <w:tcPr>
            <w:tcW w:w="992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04.09.-24.09 Президентские состязания</w:t>
            </w: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(24чел)</w:t>
            </w:r>
          </w:p>
        </w:tc>
        <w:tc>
          <w:tcPr>
            <w:tcW w:w="1134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BA6686" w:rsidRPr="00683513" w:rsidTr="00194A28">
        <w:trPr>
          <w:cantSplit/>
          <w:trHeight w:val="794"/>
        </w:trPr>
        <w:tc>
          <w:tcPr>
            <w:tcW w:w="1135" w:type="dxa"/>
            <w:vMerge/>
            <w:textDirection w:val="btLr"/>
          </w:tcPr>
          <w:p w:rsidR="00BA6686" w:rsidRPr="00BA6686" w:rsidRDefault="00BA6686" w:rsidP="00194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24.02-08.03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 чел)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Город мастеров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686" w:rsidRPr="00683513" w:rsidTr="00194A28">
        <w:trPr>
          <w:cantSplit/>
          <w:trHeight w:val="649"/>
        </w:trPr>
        <w:tc>
          <w:tcPr>
            <w:tcW w:w="1135" w:type="dxa"/>
            <w:vMerge w:val="restart"/>
            <w:textDirection w:val="btLr"/>
          </w:tcPr>
          <w:p w:rsidR="00BA6686" w:rsidRPr="00BA6686" w:rsidRDefault="00BA6686" w:rsidP="00194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ВДЦ «Океан» Владивосток</w:t>
            </w:r>
          </w:p>
        </w:tc>
        <w:tc>
          <w:tcPr>
            <w:tcW w:w="850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15.04-05.05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(8 чел)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Пожарные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(8 чел)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Спасатели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28.05-17.06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(9 чел)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20.06 – 10.07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Про успех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(9 чел)</w:t>
            </w:r>
          </w:p>
        </w:tc>
        <w:tc>
          <w:tcPr>
            <w:tcW w:w="1276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07.08-27.08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Шоу-мастер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(8 чел)</w:t>
            </w:r>
          </w:p>
        </w:tc>
        <w:tc>
          <w:tcPr>
            <w:tcW w:w="1276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BA6686" w:rsidRPr="00683513" w:rsidTr="00194A28">
        <w:trPr>
          <w:cantSplit/>
          <w:trHeight w:val="674"/>
        </w:trPr>
        <w:tc>
          <w:tcPr>
            <w:tcW w:w="1135" w:type="dxa"/>
            <w:vMerge/>
            <w:textDirection w:val="btLr"/>
          </w:tcPr>
          <w:p w:rsidR="00BA6686" w:rsidRPr="00BA6686" w:rsidRDefault="00BA6686" w:rsidP="00194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Игропрактика</w:t>
            </w:r>
            <w:proofErr w:type="spellEnd"/>
          </w:p>
        </w:tc>
        <w:tc>
          <w:tcPr>
            <w:tcW w:w="1134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686" w:rsidRPr="00683513" w:rsidTr="00194A28">
        <w:trPr>
          <w:cantSplit/>
          <w:trHeight w:val="1082"/>
        </w:trPr>
        <w:tc>
          <w:tcPr>
            <w:tcW w:w="1135" w:type="dxa"/>
            <w:textDirection w:val="btLr"/>
          </w:tcPr>
          <w:p w:rsidR="00BA6686" w:rsidRPr="00BA6686" w:rsidRDefault="00BA6686" w:rsidP="00194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МДЦ «Артек» Гурзуф</w:t>
            </w:r>
          </w:p>
        </w:tc>
        <w:tc>
          <w:tcPr>
            <w:tcW w:w="850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14.02.-05.03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15чел.)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2 см</w:t>
            </w: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09.03-29.03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(25чел.)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3 см</w:t>
            </w:r>
          </w:p>
        </w:tc>
        <w:tc>
          <w:tcPr>
            <w:tcW w:w="1417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02.04-22.04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(10чел.)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4 см</w:t>
            </w:r>
          </w:p>
        </w:tc>
        <w:tc>
          <w:tcPr>
            <w:tcW w:w="992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28.05-17.06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(10чел.)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6 см</w:t>
            </w: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21.06 – 11.07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(10чел.)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7 см</w:t>
            </w:r>
          </w:p>
        </w:tc>
        <w:tc>
          <w:tcPr>
            <w:tcW w:w="1276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15.07-04.08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(10чел.)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8 см</w:t>
            </w: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25.09-15.10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(10чел.)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11 см</w:t>
            </w: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19.10-08.11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(10чел.)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12 см</w:t>
            </w:r>
          </w:p>
        </w:tc>
        <w:tc>
          <w:tcPr>
            <w:tcW w:w="1276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12.11-02.12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(12чел.)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13 см</w:t>
            </w:r>
          </w:p>
        </w:tc>
        <w:tc>
          <w:tcPr>
            <w:tcW w:w="1701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06.12-26.12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(22чел)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14 см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29.12-18.01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(10чел)</w:t>
            </w:r>
          </w:p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15 см</w:t>
            </w:r>
          </w:p>
        </w:tc>
        <w:tc>
          <w:tcPr>
            <w:tcW w:w="848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BA6686" w:rsidRPr="00683513" w:rsidTr="00194A28">
        <w:trPr>
          <w:cantSplit/>
          <w:trHeight w:val="688"/>
        </w:trPr>
        <w:tc>
          <w:tcPr>
            <w:tcW w:w="1135" w:type="dxa"/>
            <w:textDirection w:val="btLr"/>
          </w:tcPr>
          <w:p w:rsidR="00BA6686" w:rsidRPr="00BA6686" w:rsidRDefault="00BA6686" w:rsidP="00194A2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48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310</w:t>
            </w:r>
          </w:p>
        </w:tc>
      </w:tr>
      <w:tr w:rsidR="00BA6686" w:rsidRPr="00683513" w:rsidTr="00194A28">
        <w:trPr>
          <w:cantSplit/>
          <w:trHeight w:val="696"/>
        </w:trPr>
        <w:tc>
          <w:tcPr>
            <w:tcW w:w="1135" w:type="dxa"/>
            <w:textDirection w:val="btLr"/>
          </w:tcPr>
          <w:p w:rsidR="00BA6686" w:rsidRPr="00BA6686" w:rsidRDefault="00BA6686" w:rsidP="00194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686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BA6686" w:rsidRPr="00BA6686" w:rsidRDefault="00BA6686" w:rsidP="0019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686" w:rsidRDefault="00BA6686" w:rsidP="0050379E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6686" w:rsidSect="00BA6686">
          <w:pgSz w:w="16838" w:h="11906" w:orient="landscape"/>
          <w:pgMar w:top="851" w:right="851" w:bottom="1276" w:left="1134" w:header="709" w:footer="709" w:gutter="0"/>
          <w:cols w:space="708"/>
          <w:docGrid w:linePitch="360"/>
        </w:sectPr>
      </w:pPr>
    </w:p>
    <w:p w:rsidR="0050379E" w:rsidRPr="00C461B3" w:rsidRDefault="005A0035" w:rsidP="00C461B3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BA6686">
        <w:rPr>
          <w:rFonts w:ascii="Times New Roman" w:hAnsi="Times New Roman" w:cs="Times New Roman"/>
          <w:sz w:val="28"/>
          <w:szCs w:val="28"/>
        </w:rPr>
        <w:tab/>
        <w:t>Приложение №2</w:t>
      </w:r>
    </w:p>
    <w:p w:rsidR="00C461B3" w:rsidRDefault="0050379E" w:rsidP="00C461B3">
      <w:pPr>
        <w:pStyle w:val="30"/>
        <w:shd w:val="clear" w:color="auto" w:fill="auto"/>
        <w:spacing w:after="0" w:line="240" w:lineRule="auto"/>
        <w:contextualSpacing/>
        <w:jc w:val="both"/>
        <w:rPr>
          <w:b w:val="0"/>
        </w:rPr>
      </w:pPr>
      <w:r w:rsidRPr="00C461B3">
        <w:rPr>
          <w:b w:val="0"/>
        </w:rPr>
        <w:t>к</w:t>
      </w:r>
      <w:r w:rsidR="005A0035">
        <w:rPr>
          <w:b w:val="0"/>
        </w:rPr>
        <w:t>оординационным советом</w:t>
      </w:r>
      <w:r w:rsidRPr="00C461B3">
        <w:rPr>
          <w:b w:val="0"/>
        </w:rPr>
        <w:t xml:space="preserve"> </w:t>
      </w:r>
      <w:r w:rsidRPr="00C461B3">
        <w:rPr>
          <w:b w:val="0"/>
        </w:rPr>
        <w:tab/>
      </w:r>
      <w:r w:rsidRPr="00C461B3">
        <w:rPr>
          <w:b w:val="0"/>
        </w:rPr>
        <w:tab/>
      </w:r>
      <w:r w:rsidRPr="00C461B3">
        <w:rPr>
          <w:b w:val="0"/>
        </w:rPr>
        <w:tab/>
      </w:r>
      <w:r w:rsidRPr="00C461B3">
        <w:rPr>
          <w:b w:val="0"/>
        </w:rPr>
        <w:tab/>
      </w:r>
      <w:r w:rsidRPr="00C461B3">
        <w:rPr>
          <w:b w:val="0"/>
        </w:rPr>
        <w:tab/>
      </w:r>
      <w:r w:rsidR="00247891">
        <w:rPr>
          <w:b w:val="0"/>
        </w:rPr>
        <w:t xml:space="preserve">      </w:t>
      </w:r>
      <w:r w:rsidRPr="00C461B3">
        <w:rPr>
          <w:b w:val="0"/>
        </w:rPr>
        <w:t>к приказу</w:t>
      </w:r>
      <w:r w:rsidR="00C461B3">
        <w:rPr>
          <w:b w:val="0"/>
        </w:rPr>
        <w:t xml:space="preserve"> департамента</w:t>
      </w:r>
    </w:p>
    <w:p w:rsidR="00C461B3" w:rsidRPr="00C461B3" w:rsidRDefault="0050379E" w:rsidP="00C461B3">
      <w:pPr>
        <w:pStyle w:val="30"/>
        <w:shd w:val="clear" w:color="auto" w:fill="auto"/>
        <w:tabs>
          <w:tab w:val="left" w:pos="6379"/>
        </w:tabs>
        <w:spacing w:after="0" w:line="240" w:lineRule="auto"/>
        <w:contextualSpacing/>
        <w:jc w:val="both"/>
        <w:rPr>
          <w:b w:val="0"/>
        </w:rPr>
      </w:pPr>
      <w:r w:rsidRPr="00C461B3">
        <w:rPr>
          <w:b w:val="0"/>
        </w:rPr>
        <w:t>по организации отдыха, оздоровления</w:t>
      </w:r>
      <w:r w:rsidRPr="00C461B3">
        <w:rPr>
          <w:b w:val="0"/>
        </w:rPr>
        <w:tab/>
      </w:r>
      <w:r w:rsidR="00C461B3" w:rsidRPr="00C461B3">
        <w:rPr>
          <w:b w:val="0"/>
        </w:rPr>
        <w:tab/>
      </w:r>
      <w:r w:rsidRPr="00C461B3">
        <w:rPr>
          <w:b w:val="0"/>
        </w:rPr>
        <w:tab/>
      </w:r>
      <w:r w:rsidR="00247891">
        <w:rPr>
          <w:b w:val="0"/>
        </w:rPr>
        <w:t xml:space="preserve"> образования и науки</w:t>
      </w:r>
    </w:p>
    <w:p w:rsidR="0050379E" w:rsidRPr="00C461B3" w:rsidRDefault="0050379E" w:rsidP="00C461B3">
      <w:pPr>
        <w:pStyle w:val="30"/>
        <w:shd w:val="clear" w:color="auto" w:fill="auto"/>
        <w:spacing w:after="0" w:line="240" w:lineRule="auto"/>
        <w:contextualSpacing/>
        <w:jc w:val="both"/>
        <w:rPr>
          <w:b w:val="0"/>
        </w:rPr>
      </w:pPr>
      <w:r w:rsidRPr="00C461B3">
        <w:rPr>
          <w:b w:val="0"/>
        </w:rPr>
        <w:t>и занятости детей</w:t>
      </w:r>
      <w:r w:rsidRPr="00C461B3">
        <w:rPr>
          <w:b w:val="0"/>
        </w:rPr>
        <w:tab/>
      </w:r>
      <w:r w:rsidRPr="00C461B3">
        <w:rPr>
          <w:b w:val="0"/>
        </w:rPr>
        <w:tab/>
      </w:r>
      <w:r w:rsidR="00C461B3" w:rsidRPr="00C461B3">
        <w:rPr>
          <w:b w:val="0"/>
        </w:rPr>
        <w:tab/>
      </w:r>
      <w:r w:rsidR="00C461B3" w:rsidRPr="00C461B3">
        <w:rPr>
          <w:b w:val="0"/>
        </w:rPr>
        <w:tab/>
      </w:r>
      <w:r w:rsidR="00C461B3" w:rsidRPr="00C461B3">
        <w:rPr>
          <w:b w:val="0"/>
        </w:rPr>
        <w:tab/>
      </w:r>
      <w:r w:rsidRPr="00C461B3">
        <w:rPr>
          <w:b w:val="0"/>
        </w:rPr>
        <w:tab/>
      </w:r>
      <w:r w:rsidRPr="00C461B3">
        <w:rPr>
          <w:b w:val="0"/>
        </w:rPr>
        <w:tab/>
      </w:r>
      <w:r w:rsidRPr="00C461B3">
        <w:rPr>
          <w:b w:val="0"/>
        </w:rPr>
        <w:tab/>
      </w:r>
      <w:r w:rsidR="00247891">
        <w:rPr>
          <w:b w:val="0"/>
        </w:rPr>
        <w:t xml:space="preserve">       </w:t>
      </w:r>
      <w:r w:rsidR="00C461B3" w:rsidRPr="00C461B3">
        <w:rPr>
          <w:b w:val="0"/>
        </w:rPr>
        <w:t xml:space="preserve">Брянской </w:t>
      </w:r>
      <w:r w:rsidRPr="00C461B3">
        <w:rPr>
          <w:b w:val="0"/>
        </w:rPr>
        <w:t>области</w:t>
      </w:r>
    </w:p>
    <w:p w:rsidR="00814C6B" w:rsidRPr="00C461B3" w:rsidRDefault="0050379E" w:rsidP="00C461B3">
      <w:pPr>
        <w:pStyle w:val="30"/>
        <w:shd w:val="clear" w:color="auto" w:fill="auto"/>
        <w:spacing w:after="0" w:line="240" w:lineRule="auto"/>
        <w:contextualSpacing/>
        <w:jc w:val="both"/>
        <w:rPr>
          <w:b w:val="0"/>
        </w:rPr>
      </w:pPr>
      <w:r w:rsidRPr="00C461B3">
        <w:rPr>
          <w:b w:val="0"/>
        </w:rPr>
        <w:t>от _________ 2020 года № _____</w:t>
      </w:r>
      <w:r w:rsidR="00C461B3" w:rsidRPr="00C461B3">
        <w:rPr>
          <w:b w:val="0"/>
        </w:rPr>
        <w:tab/>
      </w:r>
      <w:r w:rsidR="00C461B3" w:rsidRPr="00C461B3">
        <w:rPr>
          <w:b w:val="0"/>
        </w:rPr>
        <w:tab/>
      </w:r>
      <w:r w:rsidR="00C461B3" w:rsidRPr="00C461B3">
        <w:rPr>
          <w:b w:val="0"/>
        </w:rPr>
        <w:tab/>
      </w:r>
      <w:r w:rsidRPr="00C461B3">
        <w:rPr>
          <w:b w:val="0"/>
        </w:rPr>
        <w:t>от ____________2020 года №____</w:t>
      </w:r>
    </w:p>
    <w:p w:rsidR="00814C6B" w:rsidRDefault="00814C6B" w:rsidP="00814C6B">
      <w:pPr>
        <w:pStyle w:val="30"/>
        <w:shd w:val="clear" w:color="auto" w:fill="auto"/>
        <w:spacing w:after="120" w:line="240" w:lineRule="auto"/>
        <w:contextualSpacing/>
        <w:rPr>
          <w:b w:val="0"/>
        </w:rPr>
      </w:pPr>
    </w:p>
    <w:p w:rsidR="00AF2ED6" w:rsidRDefault="00814C6B" w:rsidP="00814C6B">
      <w:pPr>
        <w:pStyle w:val="30"/>
        <w:shd w:val="clear" w:color="auto" w:fill="auto"/>
        <w:spacing w:after="120" w:line="240" w:lineRule="auto"/>
        <w:contextualSpacing/>
        <w:rPr>
          <w:b w:val="0"/>
          <w:bCs w:val="0"/>
          <w:sz w:val="24"/>
          <w:szCs w:val="24"/>
        </w:rPr>
      </w:pPr>
      <w:r w:rsidRPr="00AF2ED6">
        <w:rPr>
          <w:b w:val="0"/>
          <w:bCs w:val="0"/>
          <w:sz w:val="24"/>
          <w:szCs w:val="24"/>
        </w:rPr>
        <w:t>Квоты</w:t>
      </w:r>
      <w:r w:rsidR="0050379E" w:rsidRPr="00AF2ED6">
        <w:rPr>
          <w:b w:val="0"/>
          <w:bCs w:val="0"/>
          <w:sz w:val="24"/>
          <w:szCs w:val="24"/>
        </w:rPr>
        <w:t xml:space="preserve"> путевок во Всероссийский детские центры по муниципальным образованиям </w:t>
      </w:r>
    </w:p>
    <w:p w:rsidR="00814C6B" w:rsidRPr="00AF2ED6" w:rsidRDefault="0050379E" w:rsidP="00814C6B">
      <w:pPr>
        <w:pStyle w:val="30"/>
        <w:shd w:val="clear" w:color="auto" w:fill="auto"/>
        <w:spacing w:after="120" w:line="240" w:lineRule="auto"/>
        <w:contextualSpacing/>
        <w:rPr>
          <w:b w:val="0"/>
          <w:bCs w:val="0"/>
          <w:sz w:val="24"/>
          <w:szCs w:val="24"/>
        </w:rPr>
      </w:pPr>
      <w:r w:rsidRPr="00AF2ED6">
        <w:rPr>
          <w:b w:val="0"/>
          <w:bCs w:val="0"/>
          <w:sz w:val="24"/>
          <w:szCs w:val="24"/>
        </w:rPr>
        <w:t>Брянской области</w:t>
      </w:r>
    </w:p>
    <w:tbl>
      <w:tblPr>
        <w:tblW w:w="99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24"/>
        <w:gridCol w:w="6"/>
        <w:gridCol w:w="1350"/>
        <w:gridCol w:w="1424"/>
        <w:gridCol w:w="1698"/>
        <w:gridCol w:w="1448"/>
        <w:gridCol w:w="1448"/>
      </w:tblGrid>
      <w:tr w:rsidR="002C6211" w:rsidRPr="002C6211" w:rsidTr="00AF2ED6">
        <w:trPr>
          <w:trHeight w:val="309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AF2ED6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Муниципальное образование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AF2ED6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МДЦ "Артек"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AF2ED6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ВДЦ «Смена»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AF2ED6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ВДЦ «Орленок»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AF2ED6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ВДЦ «Океан»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AF2ED6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Всего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г. Брянск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г. Клинцы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г.Новозыбков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г. Сельцо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г. Стародуб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г. Фокино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Брасовский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Брянский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Выгоничский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Гордеевский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Дубровский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Дятьковский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Жирятинский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Жуковский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Злынковский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Карачевкий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Клетнянский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Климовский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Клинцовский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Комаричский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20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Красногорский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Мглинский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Навлинский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Погарский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Почепский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Рогнединский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Севский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Стародубский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Суземский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Суражский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Трубчевский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C6211" w:rsidRPr="002C6211" w:rsidTr="00AF2ED6">
        <w:trPr>
          <w:trHeight w:val="20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Унечский</w:t>
            </w:r>
            <w:proofErr w:type="spellEnd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AF2ED6" w:rsidRPr="00247891" w:rsidTr="00AF2ED6">
        <w:trPr>
          <w:trHeight w:val="20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D6" w:rsidRPr="00247891" w:rsidRDefault="0024789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47891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D6" w:rsidRPr="00247891" w:rsidRDefault="00AF2ED6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D6" w:rsidRPr="00247891" w:rsidRDefault="00AF2ED6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47891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D6" w:rsidRPr="00247891" w:rsidRDefault="00AF2ED6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47891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D6" w:rsidRPr="00247891" w:rsidRDefault="00AF2ED6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47891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D6" w:rsidRPr="00247891" w:rsidRDefault="00AF2ED6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47891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39</w:t>
            </w:r>
          </w:p>
        </w:tc>
      </w:tr>
      <w:tr w:rsidR="00C461B3" w:rsidRPr="002C6211" w:rsidTr="00AF2ED6">
        <w:trPr>
          <w:trHeight w:val="204"/>
        </w:trPr>
        <w:tc>
          <w:tcPr>
            <w:tcW w:w="999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F2ED6" w:rsidRDefault="00AF2ED6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Квоты путевок для направления профильных отрядов Брянской области </w:t>
            </w:r>
          </w:p>
          <w:p w:rsidR="00C461B3" w:rsidRPr="00AF2ED6" w:rsidRDefault="00AF2ED6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 тематические смены во Всероссийские детские центры</w:t>
            </w:r>
          </w:p>
        </w:tc>
      </w:tr>
      <w:tr w:rsidR="00C461B3" w:rsidRPr="002C6211" w:rsidTr="00AF2ED6">
        <w:trPr>
          <w:trHeight w:val="20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AF2ED6" w:rsidRDefault="005A0035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Профильные отря</w:t>
            </w:r>
            <w:r w:rsidR="00C461B3" w:rsidRPr="00AF2ED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ды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AF2ED6" w:rsidRDefault="00C461B3" w:rsidP="00E9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МДЦ "Артек"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AF2ED6" w:rsidRDefault="00C461B3" w:rsidP="00E9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ВДЦ «Смена»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AF2ED6" w:rsidRDefault="00C461B3" w:rsidP="00E9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ВДЦ «Орленок»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AF2ED6" w:rsidRDefault="00C461B3" w:rsidP="00E9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ВДЦ «Океан»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AF2ED6" w:rsidRDefault="00C461B3" w:rsidP="00E9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Всего</w:t>
            </w:r>
          </w:p>
        </w:tc>
      </w:tr>
      <w:tr w:rsidR="002C6211" w:rsidRPr="002C6211" w:rsidTr="00AF2ED6">
        <w:trPr>
          <w:trHeight w:val="20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«Патриот России»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461B3" w:rsidRPr="002C6211" w:rsidTr="00AF2ED6">
        <w:trPr>
          <w:trHeight w:val="309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"Фестиваль Добра" Волонтеры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Пост №1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461B3" w:rsidRPr="002C6211" w:rsidTr="00AF2ED6">
        <w:trPr>
          <w:trHeight w:val="309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Президентские </w:t>
            </w: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соятязания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461B3" w:rsidRPr="002C6211" w:rsidTr="00AF2ED6">
        <w:trPr>
          <w:trHeight w:val="309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"Победа одна на всех" Патриоты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461B3" w:rsidRPr="002C6211" w:rsidTr="00AF2ED6">
        <w:trPr>
          <w:trHeight w:val="309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"Ориентир 6.0" Туристы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461B3" w:rsidRPr="002C6211" w:rsidTr="00AF2ED6">
        <w:trPr>
          <w:trHeight w:val="309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Президентские </w:t>
            </w:r>
            <w:proofErr w:type="spellStart"/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спорт.игры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Юные пожарные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Юные спасатели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Спортсмены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C621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461B3" w:rsidRPr="002C6211" w:rsidTr="00AF2ED6">
        <w:trPr>
          <w:trHeight w:val="309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"Шоу-мастер" Творчество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621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1B3" w:rsidRPr="002C6211" w:rsidRDefault="00C461B3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6211" w:rsidRPr="002C6211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4789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47891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47891" w:rsidRDefault="002C6211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47891" w:rsidRDefault="00AF2ED6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47891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47891" w:rsidRDefault="00AF2ED6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47891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47891" w:rsidRDefault="00AF2ED6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47891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11" w:rsidRPr="00247891" w:rsidRDefault="00AF2ED6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47891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127</w:t>
            </w:r>
          </w:p>
        </w:tc>
      </w:tr>
      <w:tr w:rsidR="00AF2ED6" w:rsidRPr="00AF2ED6" w:rsidTr="00AF2ED6">
        <w:trPr>
          <w:trHeight w:val="194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D6" w:rsidRPr="00AF2ED6" w:rsidRDefault="00AF2ED6" w:rsidP="002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D6" w:rsidRPr="00AF2ED6" w:rsidRDefault="00AF2ED6" w:rsidP="00E9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D6" w:rsidRPr="00AF2ED6" w:rsidRDefault="00AF2ED6" w:rsidP="00E9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D6" w:rsidRPr="00AF2ED6" w:rsidRDefault="00AF2ED6" w:rsidP="00E9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D6" w:rsidRPr="00AF2ED6" w:rsidRDefault="00AF2ED6" w:rsidP="00E9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D6" w:rsidRPr="00AF2ED6" w:rsidRDefault="00AF2ED6" w:rsidP="00E9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F2ED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310</w:t>
            </w:r>
          </w:p>
        </w:tc>
      </w:tr>
    </w:tbl>
    <w:p w:rsidR="00814C6B" w:rsidRDefault="00814C6B" w:rsidP="00814C6B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  <w:sectPr w:rsidR="00814C6B" w:rsidSect="00C461B3">
          <w:pgSz w:w="11906" w:h="16838"/>
          <w:pgMar w:top="1134" w:right="849" w:bottom="851" w:left="1276" w:header="709" w:footer="709" w:gutter="0"/>
          <w:cols w:space="708"/>
          <w:docGrid w:linePitch="360"/>
        </w:sectPr>
      </w:pPr>
    </w:p>
    <w:p w:rsidR="00814C6B" w:rsidRPr="00201C0B" w:rsidRDefault="00BA6686" w:rsidP="00814C6B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  <w:r>
        <w:rPr>
          <w:b w:val="0"/>
        </w:rPr>
        <w:lastRenderedPageBreak/>
        <w:t xml:space="preserve">             Приложение №3</w:t>
      </w:r>
    </w:p>
    <w:p w:rsidR="00814C6B" w:rsidRDefault="00814C6B" w:rsidP="00814C6B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  <w:r w:rsidRPr="00201C0B">
        <w:rPr>
          <w:b w:val="0"/>
        </w:rPr>
        <w:t xml:space="preserve">к приказу департамента </w:t>
      </w:r>
    </w:p>
    <w:p w:rsidR="00814C6B" w:rsidRDefault="00814C6B" w:rsidP="00814C6B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  <w:r w:rsidRPr="00201C0B">
        <w:rPr>
          <w:b w:val="0"/>
        </w:rPr>
        <w:t>образования и науки Брянской области</w:t>
      </w:r>
    </w:p>
    <w:p w:rsidR="00814C6B" w:rsidRDefault="00814C6B" w:rsidP="00814C6B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814C6B" w:rsidRPr="00201C0B" w:rsidRDefault="00814C6B" w:rsidP="00814C6B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tbl>
      <w:tblPr>
        <w:tblW w:w="149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3"/>
        <w:gridCol w:w="1370"/>
        <w:gridCol w:w="1063"/>
        <w:gridCol w:w="675"/>
        <w:gridCol w:w="2112"/>
        <w:gridCol w:w="1275"/>
        <w:gridCol w:w="580"/>
        <w:gridCol w:w="2037"/>
        <w:gridCol w:w="1520"/>
        <w:gridCol w:w="1149"/>
        <w:gridCol w:w="1544"/>
        <w:gridCol w:w="1298"/>
      </w:tblGrid>
      <w:tr w:rsidR="00814C6B" w:rsidRPr="00814C6B" w:rsidTr="00814C6B">
        <w:trPr>
          <w:trHeight w:val="224"/>
        </w:trPr>
        <w:tc>
          <w:tcPr>
            <w:tcW w:w="14936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4C6B" w:rsidRPr="00814C6B" w:rsidRDefault="00814C6B" w:rsidP="0081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Список детей, которые направляются в ФГБОУ «МДЦ «Артек» на "    " смену (с      по      ) 2020 года</w:t>
            </w:r>
          </w:p>
        </w:tc>
      </w:tr>
      <w:tr w:rsidR="00814C6B" w:rsidRPr="00814C6B" w:rsidTr="00814C6B">
        <w:trPr>
          <w:trHeight w:val="1387"/>
        </w:trPr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4C6B" w:rsidRPr="00814C6B" w:rsidRDefault="00814C6B" w:rsidP="0081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C6B" w:rsidRPr="00814C6B" w:rsidRDefault="00814C6B" w:rsidP="0081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ФИО ребенка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C6B" w:rsidRPr="00814C6B" w:rsidRDefault="00814C6B" w:rsidP="0081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C6B" w:rsidRPr="00814C6B" w:rsidRDefault="00814C6B" w:rsidP="0081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Пол ребенка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C6B" w:rsidRPr="00814C6B" w:rsidRDefault="00814C6B" w:rsidP="0081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C6B" w:rsidRPr="00814C6B" w:rsidRDefault="00814C6B" w:rsidP="0081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C6B" w:rsidRPr="00814C6B" w:rsidRDefault="00814C6B" w:rsidP="0081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C6B" w:rsidRPr="00814C6B" w:rsidRDefault="00814C6B" w:rsidP="0081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Серия и номер свидетельства о рождении (паспорта), дата и орган выдачи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C6B" w:rsidRPr="00814C6B" w:rsidRDefault="00814C6B" w:rsidP="0081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C6B" w:rsidRPr="00814C6B" w:rsidRDefault="00814C6B" w:rsidP="0081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Размер одежды           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C6B" w:rsidRPr="00814C6B" w:rsidRDefault="00814C6B" w:rsidP="0081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ФИО родителей (законных представителей), номера телефонов (обязательно)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4C6B" w:rsidRPr="00814C6B" w:rsidRDefault="00814C6B" w:rsidP="0081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14C6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Реквизиты решения о поощрении путевкой в МДЦ «Артек»</w:t>
            </w:r>
          </w:p>
        </w:tc>
      </w:tr>
    </w:tbl>
    <w:p w:rsidR="00814C6B" w:rsidRDefault="00814C6B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486"/>
        <w:gridCol w:w="1900"/>
        <w:gridCol w:w="1300"/>
        <w:gridCol w:w="2080"/>
        <w:gridCol w:w="620"/>
        <w:gridCol w:w="1840"/>
        <w:gridCol w:w="960"/>
        <w:gridCol w:w="1860"/>
        <w:gridCol w:w="1327"/>
        <w:gridCol w:w="1250"/>
        <w:gridCol w:w="1276"/>
      </w:tblGrid>
      <w:tr w:rsidR="00814C6B" w:rsidRPr="00814C6B" w:rsidTr="00814C6B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Форма уведомления ВДЦ «Орленок»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C6B" w:rsidRPr="00814C6B" w:rsidTr="00814C6B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"Сведения о детях, направляемых для обучения в ФГБОУ ВДЦ "Орлёнок"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C6B" w:rsidRPr="00814C6B" w:rsidTr="00814C6B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C6B" w:rsidRPr="00814C6B" w:rsidTr="00814C6B">
        <w:trPr>
          <w:trHeight w:val="375"/>
        </w:trPr>
        <w:tc>
          <w:tcPr>
            <w:tcW w:w="5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Субъект РФ:          Брянская область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C6B" w:rsidRPr="00814C6B" w:rsidTr="00814C6B">
        <w:trPr>
          <w:trHeight w:val="57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заезда:               2020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C6B" w:rsidRPr="00814C6B" w:rsidTr="00814C6B">
        <w:trPr>
          <w:trHeight w:val="7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Наименование общеразвивающей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C6B" w:rsidRPr="00814C6B" w:rsidTr="00814C6B">
        <w:trPr>
          <w:trHeight w:val="37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обучения (смена):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C6B" w:rsidRPr="00814C6B" w:rsidTr="00814C6B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C6B" w:rsidRPr="00814C6B" w:rsidTr="00814C6B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1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1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Лагерь</w:t>
            </w:r>
          </w:p>
        </w:tc>
      </w:tr>
      <w:tr w:rsidR="00814C6B" w:rsidRPr="00814C6B" w:rsidTr="00814C6B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14C6B" w:rsidRPr="00814C6B" w:rsidTr="00814C6B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14C6B" w:rsidRPr="00814C6B" w:rsidRDefault="00814C6B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814C6B" w:rsidRPr="00814C6B" w:rsidRDefault="00814C6B" w:rsidP="00814C6B">
      <w:pPr>
        <w:pStyle w:val="30"/>
        <w:shd w:val="clear" w:color="auto" w:fill="auto"/>
        <w:spacing w:after="120" w:line="240" w:lineRule="auto"/>
        <w:contextualSpacing/>
        <w:rPr>
          <w:b w:val="0"/>
          <w:highlight w:val="yellow"/>
        </w:rPr>
        <w:sectPr w:rsidR="00814C6B" w:rsidRPr="00814C6B" w:rsidSect="00814C6B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814C6B" w:rsidRDefault="00814C6B" w:rsidP="00814C6B">
      <w:pPr>
        <w:pStyle w:val="30"/>
        <w:shd w:val="clear" w:color="auto" w:fill="auto"/>
        <w:spacing w:after="120" w:line="240" w:lineRule="auto"/>
        <w:contextualSpacing/>
        <w:rPr>
          <w:b w:val="0"/>
          <w:highlight w:val="yellow"/>
        </w:rPr>
      </w:pPr>
    </w:p>
    <w:tbl>
      <w:tblPr>
        <w:tblStyle w:val="a9"/>
        <w:tblpPr w:leftFromText="180" w:rightFromText="180" w:vertAnchor="page" w:horzAnchor="margin" w:tblpY="1304"/>
        <w:tblW w:w="0" w:type="auto"/>
        <w:tblLook w:val="04A0"/>
      </w:tblPr>
      <w:tblGrid>
        <w:gridCol w:w="552"/>
        <w:gridCol w:w="410"/>
        <w:gridCol w:w="410"/>
        <w:gridCol w:w="718"/>
        <w:gridCol w:w="411"/>
        <w:gridCol w:w="411"/>
        <w:gridCol w:w="615"/>
        <w:gridCol w:w="536"/>
        <w:gridCol w:w="528"/>
        <w:gridCol w:w="482"/>
        <w:gridCol w:w="705"/>
        <w:gridCol w:w="709"/>
        <w:gridCol w:w="1087"/>
        <w:gridCol w:w="411"/>
        <w:gridCol w:w="912"/>
        <w:gridCol w:w="1105"/>
        <w:gridCol w:w="434"/>
        <w:gridCol w:w="414"/>
        <w:gridCol w:w="613"/>
        <w:gridCol w:w="480"/>
        <w:gridCol w:w="501"/>
        <w:gridCol w:w="485"/>
        <w:gridCol w:w="613"/>
        <w:gridCol w:w="495"/>
        <w:gridCol w:w="501"/>
        <w:gridCol w:w="531"/>
      </w:tblGrid>
      <w:tr w:rsidR="00814C6B" w:rsidRPr="00814C6B" w:rsidTr="00814C6B">
        <w:trPr>
          <w:trHeight w:val="300"/>
        </w:trPr>
        <w:tc>
          <w:tcPr>
            <w:tcW w:w="15069" w:type="dxa"/>
            <w:gridSpan w:val="26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  <w:r w:rsidRPr="00814C6B">
              <w:rPr>
                <w:b w:val="0"/>
              </w:rPr>
              <w:t>Форма уведомления ФГБОУ «ВДЦ «Смена»</w:t>
            </w:r>
          </w:p>
        </w:tc>
      </w:tr>
      <w:tr w:rsidR="00814C6B" w:rsidRPr="00814C6B" w:rsidTr="00814C6B">
        <w:trPr>
          <w:trHeight w:val="300"/>
        </w:trPr>
        <w:tc>
          <w:tcPr>
            <w:tcW w:w="15069" w:type="dxa"/>
            <w:gridSpan w:val="26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  <w:r w:rsidRPr="00814C6B">
              <w:rPr>
                <w:b w:val="0"/>
              </w:rPr>
              <w:t>Наименование дополнительной общеобразовательной общеразвив</w:t>
            </w:r>
            <w:r>
              <w:rPr>
                <w:b w:val="0"/>
              </w:rPr>
              <w:t xml:space="preserve">ающей программы: «               </w:t>
            </w:r>
            <w:r w:rsidRPr="00814C6B">
              <w:rPr>
                <w:b w:val="0"/>
              </w:rPr>
              <w:t>»</w:t>
            </w:r>
          </w:p>
        </w:tc>
      </w:tr>
      <w:tr w:rsidR="00814C6B" w:rsidRPr="00814C6B" w:rsidTr="00814C6B">
        <w:trPr>
          <w:trHeight w:val="300"/>
        </w:trPr>
        <w:tc>
          <w:tcPr>
            <w:tcW w:w="15069" w:type="dxa"/>
            <w:gridSpan w:val="26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  <w:r w:rsidRPr="00814C6B">
              <w:rPr>
                <w:b w:val="0"/>
              </w:rPr>
              <w:t>Период проведения дополнительной общеобразовательной общеразви</w:t>
            </w:r>
            <w:r>
              <w:rPr>
                <w:b w:val="0"/>
              </w:rPr>
              <w:t xml:space="preserve">вающей программы: с      по       </w:t>
            </w:r>
            <w:r w:rsidRPr="00814C6B">
              <w:rPr>
                <w:b w:val="0"/>
              </w:rPr>
              <w:t xml:space="preserve"> </w:t>
            </w:r>
          </w:p>
        </w:tc>
      </w:tr>
      <w:tr w:rsidR="00814C6B" w:rsidRPr="00814C6B" w:rsidTr="00814C6B">
        <w:trPr>
          <w:trHeight w:val="300"/>
        </w:trPr>
        <w:tc>
          <w:tcPr>
            <w:tcW w:w="15069" w:type="dxa"/>
            <w:gridSpan w:val="26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  <w:r w:rsidRPr="00814C6B">
              <w:rPr>
                <w:b w:val="0"/>
              </w:rPr>
              <w:t xml:space="preserve"> «Сведения об обучающихся дополнительной общеобразовательной общеразвивающей программы»</w:t>
            </w:r>
          </w:p>
        </w:tc>
      </w:tr>
      <w:tr w:rsidR="00814C6B" w:rsidRPr="00814C6B" w:rsidTr="00814C6B">
        <w:trPr>
          <w:trHeight w:val="315"/>
        </w:trPr>
        <w:tc>
          <w:tcPr>
            <w:tcW w:w="552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410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410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718" w:type="dxa"/>
            <w:noWrap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411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411" w:type="dxa"/>
            <w:noWrap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615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536" w:type="dxa"/>
            <w:noWrap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528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482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705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709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1087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411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912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1105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434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414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613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480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501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485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613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495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501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531" w:type="dxa"/>
            <w:noWrap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</w:tr>
      <w:tr w:rsidR="00814C6B" w:rsidRPr="00814C6B" w:rsidTr="00814C6B">
        <w:trPr>
          <w:trHeight w:val="2310"/>
        </w:trPr>
        <w:tc>
          <w:tcPr>
            <w:tcW w:w="552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  <w:r w:rsidRPr="00814C6B">
              <w:rPr>
                <w:b w:val="0"/>
              </w:rPr>
              <w:t xml:space="preserve">№ </w:t>
            </w:r>
            <w:proofErr w:type="spellStart"/>
            <w:r w:rsidRPr="00814C6B">
              <w:rPr>
                <w:b w:val="0"/>
              </w:rPr>
              <w:t>п</w:t>
            </w:r>
            <w:proofErr w:type="spellEnd"/>
            <w:r w:rsidRPr="00814C6B">
              <w:rPr>
                <w:b w:val="0"/>
              </w:rPr>
              <w:t>/</w:t>
            </w:r>
            <w:proofErr w:type="spellStart"/>
            <w:r w:rsidRPr="00814C6B">
              <w:rPr>
                <w:b w:val="0"/>
              </w:rPr>
              <w:t>п</w:t>
            </w:r>
            <w:proofErr w:type="spellEnd"/>
          </w:p>
        </w:tc>
        <w:tc>
          <w:tcPr>
            <w:tcW w:w="410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Регион постоянного проживания</w:t>
            </w:r>
          </w:p>
        </w:tc>
        <w:tc>
          <w:tcPr>
            <w:tcW w:w="410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Гражданство</w:t>
            </w:r>
          </w:p>
        </w:tc>
        <w:tc>
          <w:tcPr>
            <w:tcW w:w="718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ФИО обучающегося</w:t>
            </w:r>
          </w:p>
        </w:tc>
        <w:tc>
          <w:tcPr>
            <w:tcW w:w="411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Пол (м/ж)</w:t>
            </w:r>
          </w:p>
        </w:tc>
        <w:tc>
          <w:tcPr>
            <w:tcW w:w="411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Дата рождения (дата/месяц/год)</w:t>
            </w:r>
          </w:p>
        </w:tc>
        <w:tc>
          <w:tcPr>
            <w:tcW w:w="615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Полных лет (на дату начала смены)</w:t>
            </w:r>
          </w:p>
        </w:tc>
        <w:tc>
          <w:tcPr>
            <w:tcW w:w="536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Контактный номер телефона обучающегося</w:t>
            </w:r>
          </w:p>
        </w:tc>
        <w:tc>
          <w:tcPr>
            <w:tcW w:w="528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Данные паспорта / свидетельства о рождении (серия, номер, кем и когда выдан)</w:t>
            </w:r>
          </w:p>
        </w:tc>
        <w:tc>
          <w:tcPr>
            <w:tcW w:w="482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Адрес регистрации</w:t>
            </w:r>
          </w:p>
        </w:tc>
        <w:tc>
          <w:tcPr>
            <w:tcW w:w="705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ФИО родителя/законного представителя (полностью)</w:t>
            </w:r>
          </w:p>
        </w:tc>
        <w:tc>
          <w:tcPr>
            <w:tcW w:w="709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Контактный номер телефона родителя/законного представителя</w:t>
            </w:r>
          </w:p>
        </w:tc>
        <w:tc>
          <w:tcPr>
            <w:tcW w:w="1087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Дополнительная информация (контактное лицо на время отсутствия родителей) ФИО, адрес, контактный № телефона, степень родства</w:t>
            </w:r>
          </w:p>
        </w:tc>
        <w:tc>
          <w:tcPr>
            <w:tcW w:w="411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Класс/курс</w:t>
            </w:r>
          </w:p>
        </w:tc>
        <w:tc>
          <w:tcPr>
            <w:tcW w:w="912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Наименование учебного заведения (официальное сокращенное наименование)</w:t>
            </w:r>
          </w:p>
        </w:tc>
        <w:tc>
          <w:tcPr>
            <w:tcW w:w="1105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Достижения обучающегося в регионе</w:t>
            </w:r>
          </w:p>
        </w:tc>
        <w:tc>
          <w:tcPr>
            <w:tcW w:w="434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ФИО сопровождающего</w:t>
            </w:r>
          </w:p>
        </w:tc>
        <w:tc>
          <w:tcPr>
            <w:tcW w:w="414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Конт. тел. сопровождающего</w:t>
            </w:r>
          </w:p>
        </w:tc>
        <w:tc>
          <w:tcPr>
            <w:tcW w:w="613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Дата прибытия</w:t>
            </w:r>
          </w:p>
        </w:tc>
        <w:tc>
          <w:tcPr>
            <w:tcW w:w="480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Время прибытия</w:t>
            </w:r>
          </w:p>
        </w:tc>
        <w:tc>
          <w:tcPr>
            <w:tcW w:w="501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Место прибытия поезда/самолета</w:t>
            </w:r>
          </w:p>
        </w:tc>
        <w:tc>
          <w:tcPr>
            <w:tcW w:w="485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Номер поезда/рейса</w:t>
            </w:r>
          </w:p>
        </w:tc>
        <w:tc>
          <w:tcPr>
            <w:tcW w:w="613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Дата отправления</w:t>
            </w:r>
          </w:p>
        </w:tc>
        <w:tc>
          <w:tcPr>
            <w:tcW w:w="495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Время отправления</w:t>
            </w:r>
          </w:p>
        </w:tc>
        <w:tc>
          <w:tcPr>
            <w:tcW w:w="501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Место отправления поезда/самолета</w:t>
            </w:r>
          </w:p>
        </w:tc>
        <w:tc>
          <w:tcPr>
            <w:tcW w:w="531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sz w:val="16"/>
                <w:szCs w:val="16"/>
              </w:rPr>
            </w:pPr>
            <w:r w:rsidRPr="00814C6B">
              <w:rPr>
                <w:b w:val="0"/>
                <w:sz w:val="16"/>
                <w:szCs w:val="16"/>
              </w:rPr>
              <w:t>Номер поезда/рейса</w:t>
            </w:r>
          </w:p>
        </w:tc>
      </w:tr>
      <w:tr w:rsidR="00814C6B" w:rsidRPr="00814C6B" w:rsidTr="00814C6B">
        <w:trPr>
          <w:trHeight w:val="794"/>
        </w:trPr>
        <w:tc>
          <w:tcPr>
            <w:tcW w:w="552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410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410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718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411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411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615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536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528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482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705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1087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411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912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1105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</w:rPr>
            </w:pPr>
          </w:p>
        </w:tc>
        <w:tc>
          <w:tcPr>
            <w:tcW w:w="434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414" w:type="dxa"/>
            <w:textDirection w:val="btLr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613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480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501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485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613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495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501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  <w:tc>
          <w:tcPr>
            <w:tcW w:w="531" w:type="dxa"/>
            <w:hideMark/>
          </w:tcPr>
          <w:p w:rsidR="00814C6B" w:rsidRPr="00814C6B" w:rsidRDefault="00814C6B" w:rsidP="00814C6B">
            <w:pPr>
              <w:pStyle w:val="30"/>
              <w:spacing w:after="120" w:line="240" w:lineRule="auto"/>
              <w:contextualSpacing/>
              <w:rPr>
                <w:b w:val="0"/>
                <w:highlight w:val="yellow"/>
              </w:rPr>
            </w:pPr>
          </w:p>
        </w:tc>
      </w:tr>
    </w:tbl>
    <w:p w:rsidR="00814C6B" w:rsidRDefault="00814C6B" w:rsidP="00814C6B">
      <w:pPr>
        <w:pStyle w:val="30"/>
        <w:shd w:val="clear" w:color="auto" w:fill="auto"/>
        <w:spacing w:after="120" w:line="240" w:lineRule="auto"/>
        <w:contextualSpacing/>
        <w:rPr>
          <w:b w:val="0"/>
          <w:highlight w:val="yellow"/>
        </w:rPr>
      </w:pPr>
    </w:p>
    <w:p w:rsidR="00814C6B" w:rsidRDefault="00814C6B" w:rsidP="00814C6B">
      <w:pPr>
        <w:pStyle w:val="30"/>
        <w:shd w:val="clear" w:color="auto" w:fill="auto"/>
        <w:spacing w:after="120" w:line="240" w:lineRule="auto"/>
        <w:contextualSpacing/>
        <w:rPr>
          <w:b w:val="0"/>
          <w:highlight w:val="yellow"/>
        </w:rPr>
        <w:sectPr w:rsidR="00814C6B" w:rsidSect="00814C6B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tbl>
      <w:tblPr>
        <w:tblW w:w="15010" w:type="dxa"/>
        <w:tblInd w:w="91" w:type="dxa"/>
        <w:tblLayout w:type="fixed"/>
        <w:tblLook w:val="04A0"/>
      </w:tblPr>
      <w:tblGrid>
        <w:gridCol w:w="469"/>
        <w:gridCol w:w="966"/>
        <w:gridCol w:w="871"/>
        <w:gridCol w:w="972"/>
        <w:gridCol w:w="992"/>
        <w:gridCol w:w="709"/>
        <w:gridCol w:w="833"/>
        <w:gridCol w:w="1009"/>
        <w:gridCol w:w="706"/>
        <w:gridCol w:w="682"/>
        <w:gridCol w:w="1120"/>
        <w:gridCol w:w="940"/>
        <w:gridCol w:w="1224"/>
        <w:gridCol w:w="1173"/>
        <w:gridCol w:w="1173"/>
        <w:gridCol w:w="1171"/>
      </w:tblGrid>
      <w:tr w:rsidR="00814C6B" w:rsidRPr="00814C6B" w:rsidTr="00814C6B">
        <w:trPr>
          <w:trHeight w:val="462"/>
        </w:trPr>
        <w:tc>
          <w:tcPr>
            <w:tcW w:w="150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4C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Список делегации для участия в образовательной программе «         »</w:t>
            </w:r>
            <w:r w:rsidR="002478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14C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ФГБОУ ВДЦ «Океан» </w:t>
            </w:r>
          </w:p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14C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с______по______2020 года</w:t>
            </w:r>
          </w:p>
        </w:tc>
      </w:tr>
      <w:tr w:rsidR="00814C6B" w:rsidRPr="00814C6B" w:rsidTr="00814C6B">
        <w:trPr>
          <w:trHeight w:val="91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6B" w:rsidRPr="00814C6B" w:rsidRDefault="00814C6B" w:rsidP="008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C6B" w:rsidRPr="00814C6B" w:rsidTr="00814C6B">
        <w:trPr>
          <w:trHeight w:val="142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ребёнка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путевки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Полных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 М/Д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Домашний адрес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Номер, серия паспорта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Изучаемый язык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</w:t>
            </w: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для направления на данную смену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Мобильный телефон ребёнка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Мобильный телефон родителя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положение семьи</w:t>
            </w:r>
          </w:p>
        </w:tc>
      </w:tr>
      <w:tr w:rsidR="00814C6B" w:rsidRPr="00814C6B" w:rsidTr="00814C6B">
        <w:trPr>
          <w:trHeight w:val="11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6B" w:rsidRPr="00814C6B" w:rsidRDefault="00814C6B" w:rsidP="008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14C6B" w:rsidRDefault="00814C6B" w:rsidP="00814C6B">
      <w:pPr>
        <w:pStyle w:val="30"/>
        <w:shd w:val="clear" w:color="auto" w:fill="auto"/>
        <w:spacing w:after="120" w:line="240" w:lineRule="auto"/>
        <w:contextualSpacing/>
        <w:rPr>
          <w:b w:val="0"/>
          <w:highlight w:val="yellow"/>
        </w:rPr>
        <w:sectPr w:rsidR="00814C6B" w:rsidSect="00814C6B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814C6B" w:rsidRDefault="00814C6B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  <w:sectPr w:rsidR="00814C6B" w:rsidSect="00814C6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14C6B" w:rsidRPr="00201C0B" w:rsidRDefault="001A2BF6" w:rsidP="00814C6B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  <w:r>
        <w:rPr>
          <w:b w:val="0"/>
        </w:rPr>
        <w:lastRenderedPageBreak/>
        <w:t>Приложение №4</w:t>
      </w:r>
    </w:p>
    <w:p w:rsidR="00814C6B" w:rsidRPr="00201C0B" w:rsidRDefault="00814C6B" w:rsidP="00814C6B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  <w:r>
        <w:rPr>
          <w:b w:val="0"/>
        </w:rPr>
        <w:t xml:space="preserve">               </w:t>
      </w:r>
      <w:r w:rsidRPr="00201C0B">
        <w:rPr>
          <w:b w:val="0"/>
        </w:rPr>
        <w:t>к приказу департамента                                                                                      образования и науки Брянской области</w:t>
      </w:r>
    </w:p>
    <w:p w:rsidR="00814C6B" w:rsidRDefault="00814C6B" w:rsidP="00247891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  <w:r>
        <w:rPr>
          <w:b w:val="0"/>
        </w:rPr>
        <w:t>от _________ 2020 года № ____</w:t>
      </w:r>
    </w:p>
    <w:p w:rsidR="00247891" w:rsidRDefault="00247891" w:rsidP="00247891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814C6B" w:rsidRDefault="00814C6B" w:rsidP="00814C6B">
      <w:pPr>
        <w:pStyle w:val="2"/>
        <w:tabs>
          <w:tab w:val="center" w:pos="4677"/>
        </w:tabs>
        <w:spacing w:before="0" w:after="12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Перечень </w:t>
      </w:r>
    </w:p>
    <w:p w:rsidR="00814C6B" w:rsidRDefault="00814C6B" w:rsidP="00814C6B">
      <w:pPr>
        <w:pStyle w:val="2"/>
        <w:spacing w:before="0" w:after="12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необходимых документов</w:t>
      </w:r>
      <w:r w:rsidRPr="001500AB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направления детей Брянской области </w:t>
      </w:r>
    </w:p>
    <w:p w:rsidR="00814C6B" w:rsidRPr="001500AB" w:rsidRDefault="00814C6B" w:rsidP="00814C6B">
      <w:pPr>
        <w:pStyle w:val="2"/>
        <w:spacing w:before="0" w:after="12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федеральные детские центры в 2020 году</w:t>
      </w:r>
    </w:p>
    <w:p w:rsidR="00814C6B" w:rsidRDefault="00814C6B" w:rsidP="00814C6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C6B" w:rsidRDefault="00814C6B" w:rsidP="00814C6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детский центр «Артек»</w:t>
      </w:r>
    </w:p>
    <w:p w:rsidR="00814C6B" w:rsidRDefault="00814C6B" w:rsidP="00814C6B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копии свидетельства о рождении ребенка. </w:t>
      </w:r>
      <w:r w:rsidRPr="001500AB">
        <w:rPr>
          <w:rFonts w:ascii="Times New Roman" w:hAnsi="Times New Roman" w:cs="Times New Roman"/>
          <w:sz w:val="28"/>
          <w:szCs w:val="28"/>
        </w:rPr>
        <w:t>В случае достижения ребенком 14 летнего возраста – две ксерокопии паспорта ребенка (разворот с фотографией, разворот с местом регистрации)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C6B" w:rsidRDefault="00814C6B" w:rsidP="00814C6B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от родителя (законного представителя) о приеме на обучение в ФГБОУ «МДЦ «Артек». Без заявления родителя ребенок в МДЦ «Артек» не принимается.</w:t>
      </w:r>
    </w:p>
    <w:p w:rsidR="00814C6B" w:rsidRDefault="00814C6B" w:rsidP="00814C6B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активных видах деятельности.</w:t>
      </w:r>
    </w:p>
    <w:p w:rsidR="00814C6B" w:rsidRDefault="00814C6B" w:rsidP="00814C6B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о соблюдении Правил пребывания обучающихся в ФГБОУ «МДЦ «Артек».</w:t>
      </w:r>
    </w:p>
    <w:p w:rsidR="00814C6B" w:rsidRDefault="00814C6B" w:rsidP="00814C6B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согласие на осмотр личных вещей.</w:t>
      </w:r>
    </w:p>
    <w:p w:rsidR="00814C6B" w:rsidRDefault="00814C6B" w:rsidP="00814C6B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учебы, подтверждающая достоверность информации о классе обучения.</w:t>
      </w:r>
    </w:p>
    <w:p w:rsidR="00814C6B" w:rsidRPr="00135165" w:rsidRDefault="00814C6B" w:rsidP="00814C6B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B">
        <w:rPr>
          <w:rFonts w:ascii="Times New Roman" w:hAnsi="Times New Roman" w:cs="Times New Roman"/>
          <w:sz w:val="28"/>
          <w:szCs w:val="28"/>
        </w:rPr>
        <w:t xml:space="preserve">Заполненная анкета </w:t>
      </w:r>
      <w:r>
        <w:rPr>
          <w:rFonts w:ascii="Times New Roman" w:hAnsi="Times New Roman" w:cs="Times New Roman"/>
          <w:sz w:val="28"/>
          <w:szCs w:val="28"/>
        </w:rPr>
        <w:t xml:space="preserve">«Форма №5» </w:t>
      </w:r>
      <w:r w:rsidRPr="001500AB">
        <w:rPr>
          <w:rFonts w:ascii="Times New Roman" w:hAnsi="Times New Roman" w:cs="Times New Roman"/>
          <w:sz w:val="28"/>
          <w:szCs w:val="28"/>
        </w:rPr>
        <w:t>на ребенка в одном экземпляре</w:t>
      </w:r>
      <w:r>
        <w:rPr>
          <w:rFonts w:ascii="Times New Roman" w:hAnsi="Times New Roman" w:cs="Times New Roman"/>
          <w:sz w:val="28"/>
          <w:szCs w:val="28"/>
        </w:rPr>
        <w:t xml:space="preserve"> (для предоставления в УМВД России по г. Ялта</w:t>
      </w:r>
      <w:r w:rsidR="00952559">
        <w:rPr>
          <w:rFonts w:ascii="Times New Roman" w:hAnsi="Times New Roman" w:cs="Times New Roman"/>
          <w:sz w:val="28"/>
          <w:szCs w:val="28"/>
        </w:rPr>
        <w:t>).</w:t>
      </w:r>
    </w:p>
    <w:p w:rsidR="00814C6B" w:rsidRDefault="00814C6B" w:rsidP="00814C6B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полиса обязательного медицинского страхования ребенка.</w:t>
      </w:r>
    </w:p>
    <w:p w:rsidR="00814C6B" w:rsidRDefault="00814C6B" w:rsidP="00814C6B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z w:val="28"/>
          <w:szCs w:val="28"/>
        </w:rPr>
        <w:t xml:space="preserve">Медицинская карта установленного образца, оформленная в лечебно-профилактическом учреждении по месту жительства ребенка не более чем за 10 </w:t>
      </w:r>
      <w:r>
        <w:rPr>
          <w:rFonts w:ascii="Times New Roman" w:hAnsi="Times New Roman" w:cs="Times New Roman"/>
          <w:sz w:val="28"/>
          <w:szCs w:val="28"/>
        </w:rPr>
        <w:t>дней до отъезда ребенка в МДЦ «Артек»</w:t>
      </w:r>
      <w:r w:rsidRPr="00814C6B">
        <w:rPr>
          <w:rFonts w:ascii="Times New Roman" w:hAnsi="Times New Roman" w:cs="Times New Roman"/>
          <w:sz w:val="28"/>
          <w:szCs w:val="28"/>
        </w:rPr>
        <w:t xml:space="preserve"> с заключением врача</w:t>
      </w:r>
      <w:r>
        <w:rPr>
          <w:rFonts w:ascii="Times New Roman" w:hAnsi="Times New Roman" w:cs="Times New Roman"/>
          <w:sz w:val="28"/>
          <w:szCs w:val="28"/>
        </w:rPr>
        <w:t xml:space="preserve"> о состоянии здоровья ребенка и сведениями об отсутствии медицинских противопоказаний к его направлению.</w:t>
      </w:r>
    </w:p>
    <w:p w:rsidR="00814C6B" w:rsidRDefault="00814C6B" w:rsidP="00814C6B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B">
        <w:rPr>
          <w:rFonts w:ascii="Times New Roman" w:hAnsi="Times New Roman" w:cs="Times New Roman"/>
          <w:sz w:val="28"/>
          <w:szCs w:val="28"/>
        </w:rPr>
        <w:t xml:space="preserve">Справка о санитарно-эпидемиологическом </w:t>
      </w:r>
      <w:r>
        <w:rPr>
          <w:rFonts w:ascii="Times New Roman" w:hAnsi="Times New Roman" w:cs="Times New Roman"/>
          <w:sz w:val="28"/>
          <w:szCs w:val="28"/>
        </w:rPr>
        <w:t>окружении, выданная не ранее, чем за 3 дня до выезда.</w:t>
      </w:r>
    </w:p>
    <w:p w:rsidR="00814C6B" w:rsidRDefault="00814C6B" w:rsidP="00814C6B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z w:val="28"/>
          <w:szCs w:val="28"/>
        </w:rPr>
        <w:t xml:space="preserve">Информированное добровольное согласие на </w:t>
      </w:r>
      <w:r>
        <w:rPr>
          <w:rFonts w:ascii="Times New Roman" w:hAnsi="Times New Roman" w:cs="Times New Roman"/>
          <w:sz w:val="28"/>
          <w:szCs w:val="28"/>
        </w:rPr>
        <w:t>виды медицинских вмешательств,</w:t>
      </w:r>
      <w:r w:rsidRPr="00814C6B">
        <w:rPr>
          <w:rFonts w:ascii="Times New Roman" w:hAnsi="Times New Roman" w:cs="Times New Roman"/>
          <w:sz w:val="28"/>
          <w:szCs w:val="28"/>
        </w:rPr>
        <w:t xml:space="preserve">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(либо 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</w:t>
      </w:r>
      <w:r w:rsidRPr="00814C6B">
        <w:rPr>
          <w:rFonts w:ascii="Times New Roman" w:hAnsi="Times New Roman" w:cs="Times New Roman"/>
          <w:sz w:val="28"/>
          <w:szCs w:val="28"/>
        </w:rPr>
        <w:lastRenderedPageBreak/>
        <w:t>согласие при выборе врача и медицинской организации для получения перв</w:t>
      </w:r>
      <w:r>
        <w:rPr>
          <w:rFonts w:ascii="Times New Roman" w:hAnsi="Times New Roman" w:cs="Times New Roman"/>
          <w:sz w:val="28"/>
          <w:szCs w:val="28"/>
        </w:rPr>
        <w:t>ичной медико-санитарной помощи).</w:t>
      </w:r>
    </w:p>
    <w:p w:rsidR="00814C6B" w:rsidRPr="00814C6B" w:rsidRDefault="00814C6B" w:rsidP="00814C6B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огласие на госпитализацию несовершеннолетнего по медицинским показаниям в медицинскую организацию, находящуюся за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пределами Ц</w:t>
      </w: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>ентра (или Отказ от госпитализации несовершеннолетнего по медицинским показаниям в медицинскую организацию, находящуюся за пределами Центра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>(заполняется только при личном присутствии родителя или законного представителя</w:t>
      </w:r>
      <w:r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814C6B" w:rsidRDefault="00814C6B" w:rsidP="00814C6B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ребенка.</w:t>
      </w:r>
    </w:p>
    <w:p w:rsidR="00814C6B" w:rsidRDefault="00814C6B" w:rsidP="00814C6B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путевка на ребенка с подписью одного из родителей (законного представителя) ребенка.</w:t>
      </w:r>
    </w:p>
    <w:p w:rsidR="00814C6B" w:rsidRDefault="00814C6B" w:rsidP="00814C6B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период с ноября по апрель ребёнок обязан быть привит против гриппа, а с апреля по ноябрь – против клещевого энцефалита. В случае отсутствия данных прививок необ</w:t>
      </w:r>
      <w:r w:rsidR="001A2BF6">
        <w:rPr>
          <w:rFonts w:ascii="Times New Roman" w:eastAsia="Times New Roman" w:hAnsi="Times New Roman" w:cs="Times New Roman"/>
          <w:snapToGrid w:val="0"/>
          <w:sz w:val="28"/>
          <w:szCs w:val="28"/>
        </w:rPr>
        <w:t>ходимо оформить отказ согласно п</w:t>
      </w: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риказу </w:t>
      </w:r>
      <w:proofErr w:type="spellStart"/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>Минздравсоцразвития</w:t>
      </w:r>
      <w:proofErr w:type="spellEnd"/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Российской Федерации </w:t>
      </w:r>
      <w:r w:rsidR="001A2BF6">
        <w:rPr>
          <w:rFonts w:ascii="Times New Roman" w:eastAsia="Times New Roman" w:hAnsi="Times New Roman" w:cs="Times New Roman"/>
          <w:snapToGrid w:val="0"/>
          <w:sz w:val="28"/>
          <w:szCs w:val="28"/>
        </w:rPr>
        <w:t>от 26.01.2009 г. №19-н</w:t>
      </w:r>
    </w:p>
    <w:p w:rsidR="00814C6B" w:rsidRPr="00814C6B" w:rsidRDefault="00814C6B" w:rsidP="00814C6B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>Образцы бланков документов размещены на сайте www.artek.org в разделе «Информация для родителей», «Документы в «Артек».</w:t>
      </w:r>
    </w:p>
    <w:p w:rsidR="00814C6B" w:rsidRPr="00814C6B" w:rsidRDefault="00814C6B" w:rsidP="00814C6B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  <w:proofErr w:type="spellStart"/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>Скан-копии</w:t>
      </w:r>
      <w:proofErr w:type="spellEnd"/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всех вышеперечисленных документов должны быть обязательно загружены в личном кабинете ребенка в автоматизированной информационной системе «Путевка».</w:t>
      </w:r>
      <w:r w:rsidRPr="00814C6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 </w:t>
      </w:r>
    </w:p>
    <w:p w:rsidR="00814C6B" w:rsidRDefault="00814C6B" w:rsidP="00814C6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6B" w:rsidRDefault="00814C6B" w:rsidP="00814C6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детский центр «Орленок»</w:t>
      </w:r>
    </w:p>
    <w:p w:rsidR="00814C6B" w:rsidRPr="00ED400B" w:rsidRDefault="00814C6B" w:rsidP="00814C6B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Путёвка установленного образца с заполнением всех граф и подписью одного из роди</w:t>
      </w:r>
      <w:r>
        <w:rPr>
          <w:rFonts w:ascii="Times New Roman" w:hAnsi="Times New Roman" w:cs="Times New Roman"/>
          <w:sz w:val="28"/>
          <w:szCs w:val="28"/>
        </w:rPr>
        <w:t>телей (законного представителя) синей шариковой ручкой.</w:t>
      </w:r>
    </w:p>
    <w:p w:rsidR="00814C6B" w:rsidRDefault="00814C6B" w:rsidP="00814C6B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установленного образца №159/у-02, оформленная</w:t>
      </w:r>
      <w:r w:rsidRPr="00ED400B">
        <w:rPr>
          <w:rFonts w:ascii="Times New Roman" w:hAnsi="Times New Roman" w:cs="Times New Roman"/>
          <w:sz w:val="28"/>
          <w:szCs w:val="28"/>
        </w:rPr>
        <w:t xml:space="preserve"> в лечебно-профилактическом учреждении по месту жительства с заключением врача о состоянии здоровья ребенка и </w:t>
      </w:r>
      <w:r>
        <w:rPr>
          <w:rFonts w:ascii="Times New Roman" w:hAnsi="Times New Roman" w:cs="Times New Roman"/>
          <w:sz w:val="28"/>
          <w:szCs w:val="28"/>
        </w:rPr>
        <w:t xml:space="preserve">сведениями об отсутствии </w:t>
      </w:r>
      <w:r w:rsidRPr="00ED400B">
        <w:rPr>
          <w:rFonts w:ascii="Times New Roman" w:hAnsi="Times New Roman" w:cs="Times New Roman"/>
          <w:sz w:val="28"/>
          <w:szCs w:val="28"/>
        </w:rPr>
        <w:t xml:space="preserve">медицинских противопоказаний </w:t>
      </w:r>
      <w:r>
        <w:rPr>
          <w:rFonts w:ascii="Times New Roman" w:hAnsi="Times New Roman" w:cs="Times New Roman"/>
          <w:sz w:val="28"/>
          <w:szCs w:val="28"/>
        </w:rPr>
        <w:t>к направлению ребёнка в Центр, выданная</w:t>
      </w:r>
      <w:r w:rsidRPr="00ED400B">
        <w:rPr>
          <w:rFonts w:ascii="Times New Roman" w:hAnsi="Times New Roman" w:cs="Times New Roman"/>
          <w:sz w:val="28"/>
          <w:szCs w:val="28"/>
        </w:rPr>
        <w:t xml:space="preserve"> медицинской организацией </w:t>
      </w:r>
      <w:r>
        <w:rPr>
          <w:rFonts w:ascii="Times New Roman" w:hAnsi="Times New Roman" w:cs="Times New Roman"/>
          <w:sz w:val="28"/>
          <w:szCs w:val="28"/>
        </w:rPr>
        <w:t>не более чем за 14 дней до отъезда</w:t>
      </w:r>
      <w:r w:rsidRPr="00ED4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 в Центр.</w:t>
      </w:r>
      <w:r w:rsidRPr="00ED4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C6B" w:rsidRDefault="00814C6B" w:rsidP="00814C6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z w:val="28"/>
          <w:szCs w:val="28"/>
        </w:rPr>
        <w:t xml:space="preserve">Перед выдачей справки ребёнок в обязательном порядке должен быть обследован на </w:t>
      </w:r>
      <w:r>
        <w:rPr>
          <w:rFonts w:ascii="Times New Roman" w:hAnsi="Times New Roman" w:cs="Times New Roman"/>
          <w:sz w:val="28"/>
          <w:szCs w:val="28"/>
        </w:rPr>
        <w:t>гельминтозы (</w:t>
      </w:r>
      <w:r w:rsidRPr="00814C6B">
        <w:rPr>
          <w:rFonts w:ascii="Times New Roman" w:hAnsi="Times New Roman" w:cs="Times New Roman"/>
          <w:sz w:val="28"/>
          <w:szCs w:val="28"/>
        </w:rPr>
        <w:t>энтеробиоз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14C6B">
        <w:rPr>
          <w:rFonts w:ascii="Times New Roman" w:hAnsi="Times New Roman" w:cs="Times New Roman"/>
          <w:sz w:val="28"/>
          <w:szCs w:val="28"/>
        </w:rPr>
        <w:t>, педикулёз и чесотку.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обследований вписываются в медицинскую карту либо прилагаются отдельной справкой.</w:t>
      </w:r>
      <w:r w:rsidRPr="00814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C6B" w:rsidRPr="00814C6B" w:rsidRDefault="00814C6B" w:rsidP="00814C6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 медицинской карте должна быть полной и достоверной. </w:t>
      </w:r>
      <w:r w:rsidRPr="00814C6B">
        <w:rPr>
          <w:rFonts w:ascii="Times New Roman" w:hAnsi="Times New Roman" w:cs="Times New Roman"/>
          <w:sz w:val="28"/>
          <w:szCs w:val="28"/>
        </w:rPr>
        <w:t>Если ребёнок состоит на диспансерном учёте, то необходимо заключение профильного специалиста с указанием рекомендаций для данного ребёнка, рекомендаций по приему лекарственных препаратов с указанием дозы, к</w:t>
      </w:r>
      <w:r>
        <w:rPr>
          <w:rFonts w:ascii="Times New Roman" w:hAnsi="Times New Roman" w:cs="Times New Roman"/>
          <w:sz w:val="28"/>
          <w:szCs w:val="28"/>
        </w:rPr>
        <w:t xml:space="preserve">ратности и длительности приема </w:t>
      </w:r>
      <w:r w:rsidRPr="00814C6B">
        <w:rPr>
          <w:rFonts w:ascii="Times New Roman" w:hAnsi="Times New Roman" w:cs="Times New Roman"/>
          <w:sz w:val="28"/>
          <w:szCs w:val="28"/>
        </w:rPr>
        <w:t xml:space="preserve">в случае, если ребёнок нуждается в </w:t>
      </w:r>
      <w:r w:rsidRPr="00814C6B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постоянной поддерживающей терапии. При отсутствии рекомендаций препараты, привезённые с собой, ребёнку даваться не будут. Записи родителей медицинскими рекомендациями не являются. Прием и хранение лекарственных препаратов осуществляется в медицинском пункте лагеря. </w:t>
      </w:r>
    </w:p>
    <w:p w:rsidR="00814C6B" w:rsidRDefault="00814C6B" w:rsidP="00814C6B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 xml:space="preserve">Копия сертификата о прививках, либо все прививки, а также туберкулиновые пробы должны быть вписаны в медицинскую справку. </w:t>
      </w:r>
    </w:p>
    <w:p w:rsidR="00814C6B" w:rsidRPr="00ED400B" w:rsidRDefault="00814C6B" w:rsidP="00814C6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 xml:space="preserve">Дети, которым не проводилась </w:t>
      </w:r>
      <w:proofErr w:type="spellStart"/>
      <w:r w:rsidRPr="00ED400B">
        <w:rPr>
          <w:rFonts w:ascii="Times New Roman" w:hAnsi="Times New Roman" w:cs="Times New Roman"/>
          <w:sz w:val="28"/>
          <w:szCs w:val="28"/>
        </w:rPr>
        <w:t>туберкулиндиагностика</w:t>
      </w:r>
      <w:proofErr w:type="spellEnd"/>
      <w:r w:rsidRPr="00ED400B">
        <w:rPr>
          <w:rFonts w:ascii="Times New Roman" w:hAnsi="Times New Roman" w:cs="Times New Roman"/>
          <w:sz w:val="28"/>
          <w:szCs w:val="28"/>
        </w:rPr>
        <w:t xml:space="preserve"> (отказ от проведения иммунологических проб), допускаются в коллектив только при наличии заключения врача фтизиатра об отсутствии заболевания.</w:t>
      </w:r>
    </w:p>
    <w:p w:rsidR="00814C6B" w:rsidRDefault="00814C6B" w:rsidP="00814C6B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 xml:space="preserve">о санитарно-эпидемиологическом окружении по месту жительства. </w:t>
      </w:r>
      <w:r w:rsidRPr="00ED400B">
        <w:rPr>
          <w:rFonts w:ascii="Times New Roman" w:hAnsi="Times New Roman" w:cs="Times New Roman"/>
          <w:sz w:val="28"/>
          <w:szCs w:val="28"/>
        </w:rPr>
        <w:t xml:space="preserve">Выдается амбулаторно-поликлиническим учреждением или территориальным отделом </w:t>
      </w:r>
      <w:proofErr w:type="spellStart"/>
      <w:r w:rsidRPr="00ED400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400B">
        <w:rPr>
          <w:rFonts w:ascii="Times New Roman" w:hAnsi="Times New Roman" w:cs="Times New Roman"/>
          <w:sz w:val="28"/>
          <w:szCs w:val="28"/>
        </w:rPr>
        <w:t xml:space="preserve"> не ранее, чем за 3 дня до выезда в ВДЦ «Орлёнок».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C6B" w:rsidRDefault="00814C6B" w:rsidP="00814C6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 по 6 смены и с 1 по 13 смены включительно дополнительно предоставляется справка о санитарно-эпидемиологическом окружении в школе (классе). </w:t>
      </w:r>
    </w:p>
    <w:p w:rsidR="00814C6B" w:rsidRDefault="00814C6B" w:rsidP="00814C6B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медицинское вмешательство родителя (законного представителя).</w:t>
      </w:r>
    </w:p>
    <w:p w:rsidR="00814C6B" w:rsidRPr="00ED400B" w:rsidRDefault="00814C6B" w:rsidP="00814C6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подписания информированного добровольного согласия на медицинское вмешательство</w:t>
      </w:r>
      <w:r w:rsidRPr="00814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представителя), либо подписания информированного отказа от медицинского вмешательства, родителям необходимо иметь электронную подпись для дистанционного подписания согласия, либо находиться в непосредственной близости от Центра и иметь возможность оперативного прибытия и подписания согласия на медицинское вмешательство в случае возникновения необходимости. В противном случае ребенок в Центр принят не будет.</w:t>
      </w:r>
    </w:p>
    <w:p w:rsidR="00814C6B" w:rsidRDefault="00814C6B" w:rsidP="00814C6B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Справка для посеще</w:t>
      </w:r>
      <w:r>
        <w:rPr>
          <w:rFonts w:ascii="Times New Roman" w:hAnsi="Times New Roman" w:cs="Times New Roman"/>
          <w:sz w:val="28"/>
          <w:szCs w:val="28"/>
        </w:rPr>
        <w:t>ния бассейна (форма № 083/4-89).</w:t>
      </w:r>
    </w:p>
    <w:p w:rsidR="00814C6B" w:rsidRPr="00ED400B" w:rsidRDefault="00814C6B" w:rsidP="00814C6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в период с 1 по 5 смены и с 10 по 13 смены включительно.</w:t>
      </w:r>
    </w:p>
    <w:p w:rsidR="00814C6B" w:rsidRPr="00ED400B" w:rsidRDefault="00814C6B" w:rsidP="00814C6B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Ксерокопия полиса обязательного медицинского страхования (ОМС).</w:t>
      </w:r>
    </w:p>
    <w:p w:rsidR="00814C6B" w:rsidRPr="00ED400B" w:rsidRDefault="00814C6B" w:rsidP="00814C6B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Ксерокопия паспорта ребенка или свидетельства о рождении.</w:t>
      </w:r>
    </w:p>
    <w:p w:rsidR="00814C6B" w:rsidRPr="00ED400B" w:rsidRDefault="00814C6B" w:rsidP="00814C6B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использование и обработку персональных данных своих и ребёнка.</w:t>
      </w:r>
    </w:p>
    <w:p w:rsidR="00814C6B" w:rsidRPr="00ED400B" w:rsidRDefault="00814C6B" w:rsidP="00814C6B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Характеристика с места учебы, заверенная подписью директора (завуча) и печатью учебного заведения.</w:t>
      </w:r>
    </w:p>
    <w:p w:rsidR="00814C6B" w:rsidRDefault="00814C6B" w:rsidP="00814C6B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Справка с места учебы.</w:t>
      </w:r>
    </w:p>
    <w:p w:rsidR="00814C6B" w:rsidRDefault="00814C6B" w:rsidP="00814C6B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Согласие-обязательство «Навигатор твоих возможностей».</w:t>
      </w:r>
      <w:r w:rsidRPr="00317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C6B" w:rsidRDefault="00814C6B" w:rsidP="00814C6B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Заполненный лицевой счет на ребенка.</w:t>
      </w:r>
    </w:p>
    <w:p w:rsidR="00814C6B" w:rsidRDefault="00814C6B" w:rsidP="00814C6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утвержденные формы документов размещены на сайте  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Pr="00814C6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orlyonok</w:t>
      </w:r>
      <w:proofErr w:type="spellEnd"/>
      <w:r w:rsidRPr="00814C6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Отсутствие одного из указанных документов является основанием для отказа в приеме ребенка в ВДЦ «Орленок».</w:t>
      </w:r>
    </w:p>
    <w:p w:rsidR="00814C6B" w:rsidRPr="00814C6B" w:rsidRDefault="00814C6B" w:rsidP="00814C6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6B" w:rsidRDefault="00814C6B" w:rsidP="00814C6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детский центр «Смена»</w:t>
      </w:r>
    </w:p>
    <w:p w:rsidR="00814C6B" w:rsidRDefault="00814C6B" w:rsidP="00814C6B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бланка путевки </w:t>
      </w:r>
      <w:r w:rsidRPr="00ED400B">
        <w:rPr>
          <w:rFonts w:ascii="Times New Roman" w:hAnsi="Times New Roman" w:cs="Times New Roman"/>
          <w:sz w:val="28"/>
          <w:szCs w:val="28"/>
        </w:rPr>
        <w:t>с подписью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представителя). </w:t>
      </w:r>
    </w:p>
    <w:p w:rsidR="00814C6B" w:rsidRPr="00ED400B" w:rsidRDefault="00814C6B" w:rsidP="00814C6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D400B">
        <w:rPr>
          <w:rFonts w:ascii="Times New Roman" w:hAnsi="Times New Roman" w:cs="Times New Roman"/>
          <w:sz w:val="28"/>
          <w:szCs w:val="28"/>
        </w:rPr>
        <w:t>ез оформленной путёвки обучающийся в ВДЦ «Смена» не принимается.</w:t>
      </w:r>
    </w:p>
    <w:p w:rsidR="00814C6B" w:rsidRPr="00ED400B" w:rsidRDefault="00814C6B" w:rsidP="00814C6B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 xml:space="preserve">Заявление и информированное добровольное согласие родителя (законного представителя) ребенка в случае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 возвращение обратно в </w:t>
      </w:r>
      <w:r w:rsidR="00744573">
        <w:rPr>
          <w:rFonts w:ascii="Times New Roman" w:hAnsi="Times New Roman" w:cs="Times New Roman"/>
          <w:sz w:val="28"/>
          <w:szCs w:val="28"/>
        </w:rPr>
        <w:t xml:space="preserve">  </w:t>
      </w:r>
      <w:r w:rsidRPr="00ED400B">
        <w:rPr>
          <w:rFonts w:ascii="Times New Roman" w:hAnsi="Times New Roman" w:cs="Times New Roman"/>
          <w:sz w:val="28"/>
          <w:szCs w:val="28"/>
        </w:rPr>
        <w:t>ВДЦ «Смена» медиц</w:t>
      </w:r>
      <w:r>
        <w:rPr>
          <w:rFonts w:ascii="Times New Roman" w:hAnsi="Times New Roman" w:cs="Times New Roman"/>
          <w:sz w:val="28"/>
          <w:szCs w:val="28"/>
        </w:rPr>
        <w:t>инскими работниками ВДЦ «Смена» в 2 экземплярах.</w:t>
      </w:r>
    </w:p>
    <w:p w:rsidR="00814C6B" w:rsidRDefault="00814C6B" w:rsidP="00814C6B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814C6B" w:rsidRPr="00ED400B" w:rsidRDefault="00814C6B" w:rsidP="00814C6B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Характеристика с места учебы, заверенная подписью директора (завуч</w:t>
      </w:r>
      <w:r>
        <w:rPr>
          <w:rFonts w:ascii="Times New Roman" w:hAnsi="Times New Roman" w:cs="Times New Roman"/>
          <w:sz w:val="28"/>
          <w:szCs w:val="28"/>
        </w:rPr>
        <w:t xml:space="preserve">а) и печатью учебного заведения, в которой указаны достижения обучающегося, а также </w:t>
      </w:r>
      <w:r w:rsidRPr="00814C6B">
        <w:rPr>
          <w:rFonts w:ascii="Times New Roman" w:hAnsi="Times New Roman" w:cs="Times New Roman"/>
          <w:sz w:val="28"/>
          <w:szCs w:val="28"/>
        </w:rPr>
        <w:t>с указанием состоит (не состоит) на учёте в органах системы профилактики безнадзорности и пр</w:t>
      </w:r>
      <w:r>
        <w:rPr>
          <w:rFonts w:ascii="Times New Roman" w:hAnsi="Times New Roman" w:cs="Times New Roman"/>
          <w:sz w:val="28"/>
          <w:szCs w:val="28"/>
        </w:rPr>
        <w:t>авонарушений несовершеннолетних.</w:t>
      </w:r>
    </w:p>
    <w:p w:rsidR="00814C6B" w:rsidRPr="00814C6B" w:rsidRDefault="00814C6B" w:rsidP="00814C6B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Ксерокопия документа, удостоверяющего личность ребенка с пропиской (свидетельства о рождении ребёнка, при достижении 14 лет - паспорта) в 3 экземплярах.</w:t>
      </w:r>
    </w:p>
    <w:p w:rsidR="00814C6B" w:rsidRPr="00ED400B" w:rsidRDefault="00814C6B" w:rsidP="00814C6B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 xml:space="preserve">Медицинская справка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здоровья </w:t>
      </w:r>
      <w:r w:rsidRPr="00ED400B">
        <w:rPr>
          <w:rFonts w:ascii="Times New Roman" w:hAnsi="Times New Roman" w:cs="Times New Roman"/>
          <w:sz w:val="28"/>
          <w:szCs w:val="28"/>
        </w:rPr>
        <w:t xml:space="preserve">ребёнка, отъезжающего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отдыха детей и их оздоровления </w:t>
      </w:r>
      <w:r w:rsidRPr="00ED400B">
        <w:rPr>
          <w:rFonts w:ascii="Times New Roman" w:hAnsi="Times New Roman" w:cs="Times New Roman"/>
          <w:sz w:val="28"/>
          <w:szCs w:val="28"/>
        </w:rPr>
        <w:t xml:space="preserve">по форме №079/у, с заключением врача о состоянии здоровья ребенка и сведениями об отсутствии медицинских противопоказаний к направлению ребенка 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400B">
        <w:rPr>
          <w:rFonts w:ascii="Times New Roman" w:hAnsi="Times New Roman" w:cs="Times New Roman"/>
          <w:sz w:val="28"/>
          <w:szCs w:val="28"/>
        </w:rPr>
        <w:t>ВДЦ «Смена», выданные медицинской организацией не более чем за 10 дней до отъезда ребенка в ВДЦ «Смена».</w:t>
      </w:r>
    </w:p>
    <w:p w:rsidR="00814C6B" w:rsidRDefault="00814C6B" w:rsidP="00814C6B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Сертификат прививок.</w:t>
      </w:r>
    </w:p>
    <w:p w:rsidR="00814C6B" w:rsidRPr="00ED400B" w:rsidRDefault="00814C6B" w:rsidP="00814C6B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по обследованию на энтеробиоз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4C6B" w:rsidRPr="00ED400B" w:rsidRDefault="00814C6B" w:rsidP="00814C6B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Копия полиса обязательного медицинского страхования ребенка.</w:t>
      </w:r>
    </w:p>
    <w:p w:rsidR="00814C6B" w:rsidRDefault="00814C6B" w:rsidP="00814C6B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lastRenderedPageBreak/>
        <w:t>Справка с места учебы.</w:t>
      </w:r>
    </w:p>
    <w:p w:rsidR="00814C6B" w:rsidRDefault="00814C6B" w:rsidP="00814C6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утвержденные формы документов размещены на сайте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4C6B">
        <w:rPr>
          <w:rFonts w:ascii="Times New Roman" w:hAnsi="Times New Roman" w:cs="Times New Roman"/>
          <w:sz w:val="28"/>
          <w:szCs w:val="28"/>
          <w:lang w:val="en-US"/>
        </w:rPr>
        <w:t>smena</w:t>
      </w:r>
      <w:proofErr w:type="spellEnd"/>
      <w:r w:rsidRPr="00814C6B">
        <w:rPr>
          <w:rFonts w:ascii="Times New Roman" w:hAnsi="Times New Roman" w:cs="Times New Roman"/>
          <w:sz w:val="28"/>
          <w:szCs w:val="28"/>
        </w:rPr>
        <w:t>.</w:t>
      </w:r>
      <w:r w:rsidRPr="00814C6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14C6B">
        <w:rPr>
          <w:rFonts w:ascii="Times New Roman" w:hAnsi="Times New Roman" w:cs="Times New Roman"/>
          <w:sz w:val="28"/>
          <w:szCs w:val="28"/>
        </w:rPr>
        <w:t>.</w:t>
      </w:r>
    </w:p>
    <w:p w:rsidR="007816E7" w:rsidRPr="00814C6B" w:rsidRDefault="007816E7" w:rsidP="00814C6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6B" w:rsidRDefault="00814C6B" w:rsidP="00814C6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детский центр «Океан»</w:t>
      </w:r>
    </w:p>
    <w:p w:rsidR="00814C6B" w:rsidRPr="001500AB" w:rsidRDefault="00814C6B" w:rsidP="00814C6B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B">
        <w:rPr>
          <w:rFonts w:ascii="Times New Roman" w:hAnsi="Times New Roman" w:cs="Times New Roman"/>
          <w:sz w:val="28"/>
          <w:szCs w:val="28"/>
        </w:rPr>
        <w:t>Заявление, заполненное родителями (законными представит</w:t>
      </w:r>
      <w:r>
        <w:rPr>
          <w:rFonts w:ascii="Times New Roman" w:hAnsi="Times New Roman" w:cs="Times New Roman"/>
          <w:sz w:val="28"/>
          <w:szCs w:val="28"/>
        </w:rPr>
        <w:t>елями) о зачислении на обучение ребенка в ФГБОУ ВДЦ «Океан».</w:t>
      </w:r>
    </w:p>
    <w:p w:rsidR="00814C6B" w:rsidRDefault="00814C6B" w:rsidP="00814C6B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медицинская карта на ребенка,</w:t>
      </w:r>
      <w:r w:rsidRPr="001500AB">
        <w:t xml:space="preserve"> </w:t>
      </w:r>
      <w:r w:rsidRPr="001500AB">
        <w:rPr>
          <w:rFonts w:ascii="Times New Roman" w:hAnsi="Times New Roman" w:cs="Times New Roman"/>
          <w:sz w:val="28"/>
          <w:szCs w:val="28"/>
        </w:rPr>
        <w:t>оформленная в лечебно-профилактическом учреждении по месту житель</w:t>
      </w:r>
      <w:r>
        <w:rPr>
          <w:rFonts w:ascii="Times New Roman" w:hAnsi="Times New Roman" w:cs="Times New Roman"/>
          <w:sz w:val="28"/>
          <w:szCs w:val="28"/>
        </w:rPr>
        <w:t xml:space="preserve">ства (учетная форма № 159/у-02) с заключением врача о состоянии здоровья ребенка и сведениями об отсутствии медицинских противопоказаний к направлению в Центр, выданная медицинской </w:t>
      </w:r>
      <w:r w:rsidR="0039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 не более чем за 10 дней до отъезда в Центр.</w:t>
      </w:r>
    </w:p>
    <w:p w:rsidR="00814C6B" w:rsidRDefault="00814C6B" w:rsidP="00814C6B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Pr="001500AB">
        <w:rPr>
          <w:rFonts w:ascii="Times New Roman" w:hAnsi="Times New Roman" w:cs="Times New Roman"/>
          <w:sz w:val="28"/>
          <w:szCs w:val="28"/>
        </w:rPr>
        <w:t xml:space="preserve"> о санитарно-э</w:t>
      </w:r>
      <w:r>
        <w:rPr>
          <w:rFonts w:ascii="Times New Roman" w:hAnsi="Times New Roman" w:cs="Times New Roman"/>
          <w:sz w:val="28"/>
          <w:szCs w:val="28"/>
        </w:rPr>
        <w:t>пидемиологическом окружении ребе</w:t>
      </w:r>
      <w:r w:rsidRPr="001500AB">
        <w:rPr>
          <w:rFonts w:ascii="Times New Roman" w:hAnsi="Times New Roman" w:cs="Times New Roman"/>
          <w:sz w:val="28"/>
          <w:szCs w:val="28"/>
        </w:rPr>
        <w:t xml:space="preserve">нка </w:t>
      </w:r>
      <w:r>
        <w:rPr>
          <w:rFonts w:ascii="Times New Roman" w:hAnsi="Times New Roman" w:cs="Times New Roman"/>
          <w:sz w:val="28"/>
          <w:szCs w:val="28"/>
        </w:rPr>
        <w:t xml:space="preserve">по месту жительства. </w:t>
      </w:r>
      <w:r w:rsidRPr="00ED400B">
        <w:rPr>
          <w:rFonts w:ascii="Times New Roman" w:hAnsi="Times New Roman" w:cs="Times New Roman"/>
          <w:sz w:val="28"/>
          <w:szCs w:val="28"/>
        </w:rPr>
        <w:t xml:space="preserve">Выдается амбулаторно-поликлиническим учреждением или территориальным отделом </w:t>
      </w:r>
      <w:proofErr w:type="spellStart"/>
      <w:r w:rsidRPr="00ED400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400B">
        <w:rPr>
          <w:rFonts w:ascii="Times New Roman" w:hAnsi="Times New Roman" w:cs="Times New Roman"/>
          <w:sz w:val="28"/>
          <w:szCs w:val="28"/>
        </w:rPr>
        <w:t xml:space="preserve"> не ранее, чем за 3 дня до выезда в ВДЦ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C6B" w:rsidRDefault="00814C6B" w:rsidP="00814C6B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500A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вление на участие в активностях.</w:t>
      </w:r>
    </w:p>
    <w:p w:rsidR="00814C6B" w:rsidRDefault="00814C6B" w:rsidP="00814C6B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z w:val="28"/>
          <w:szCs w:val="28"/>
        </w:rPr>
        <w:t>Информированное добровольное согласие (отказ) на виды медицинских вмешательств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C6B" w:rsidRPr="00814C6B" w:rsidRDefault="00814C6B" w:rsidP="00814C6B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z w:val="28"/>
          <w:szCs w:val="28"/>
        </w:rPr>
        <w:t>Копия свидетельства о рождении, а при до</w:t>
      </w:r>
      <w:r>
        <w:rPr>
          <w:rFonts w:ascii="Times New Roman" w:hAnsi="Times New Roman" w:cs="Times New Roman"/>
          <w:sz w:val="28"/>
          <w:szCs w:val="28"/>
        </w:rPr>
        <w:t xml:space="preserve">стижении ребенка </w:t>
      </w:r>
      <w:r w:rsidRPr="00814C6B">
        <w:rPr>
          <w:rFonts w:ascii="Times New Roman" w:hAnsi="Times New Roman" w:cs="Times New Roman"/>
          <w:sz w:val="28"/>
          <w:szCs w:val="28"/>
        </w:rPr>
        <w:t xml:space="preserve">возраста 14 лет - копия </w:t>
      </w:r>
      <w:r>
        <w:rPr>
          <w:rFonts w:ascii="Times New Roman" w:hAnsi="Times New Roman" w:cs="Times New Roman"/>
          <w:sz w:val="28"/>
          <w:szCs w:val="28"/>
        </w:rPr>
        <w:t>паспорта.</w:t>
      </w:r>
    </w:p>
    <w:p w:rsidR="00814C6B" w:rsidRDefault="00814C6B" w:rsidP="00814C6B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полиса обязательного медицинского страхования ребенка.</w:t>
      </w:r>
      <w:r w:rsidRPr="00150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C6B" w:rsidRDefault="00814C6B" w:rsidP="00814C6B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номера индивидуального лицевого счета (СНИЛС).</w:t>
      </w:r>
    </w:p>
    <w:p w:rsidR="00814C6B" w:rsidRPr="00814C6B" w:rsidRDefault="00814C6B" w:rsidP="00814C6B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1500AB">
        <w:rPr>
          <w:rFonts w:ascii="Times New Roman" w:hAnsi="Times New Roman" w:cs="Times New Roman"/>
          <w:sz w:val="28"/>
          <w:szCs w:val="28"/>
        </w:rPr>
        <w:t>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 места учебы</w:t>
      </w:r>
      <w:r w:rsidRPr="001500AB">
        <w:rPr>
          <w:rFonts w:ascii="Times New Roman" w:hAnsi="Times New Roman" w:cs="Times New Roman"/>
          <w:sz w:val="28"/>
          <w:szCs w:val="28"/>
        </w:rPr>
        <w:t>, заверенная подписью директора (завуча) и печатью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C6B">
        <w:t xml:space="preserve"> </w:t>
      </w:r>
    </w:p>
    <w:p w:rsidR="00814C6B" w:rsidRPr="003179AD" w:rsidRDefault="00814C6B" w:rsidP="00814C6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утвержденные формы документов размещены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C6B">
        <w:rPr>
          <w:rFonts w:ascii="Times New Roman" w:hAnsi="Times New Roman" w:cs="Times New Roman"/>
          <w:sz w:val="28"/>
          <w:szCs w:val="28"/>
        </w:rPr>
        <w:t>okean.org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C6B" w:rsidRDefault="00814C6B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814C6B" w:rsidRDefault="00814C6B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814C6B" w:rsidRDefault="00814C6B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814C6B" w:rsidRDefault="00814C6B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814C6B" w:rsidRDefault="00814C6B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814C6B" w:rsidRDefault="00814C6B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814C6B" w:rsidRDefault="00814C6B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814C6B" w:rsidRDefault="00814C6B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814C6B" w:rsidRDefault="00814C6B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814C6B" w:rsidRDefault="00814C6B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814C6B" w:rsidRDefault="00814C6B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814C6B" w:rsidRDefault="00814C6B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88766D" w:rsidRPr="00201C0B" w:rsidRDefault="00135165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  <w:r>
        <w:rPr>
          <w:b w:val="0"/>
        </w:rPr>
        <w:lastRenderedPageBreak/>
        <w:t xml:space="preserve">                </w:t>
      </w:r>
      <w:r w:rsidR="0088766D">
        <w:rPr>
          <w:b w:val="0"/>
        </w:rPr>
        <w:t xml:space="preserve">  Приложение </w:t>
      </w:r>
      <w:r w:rsidR="00443510">
        <w:rPr>
          <w:b w:val="0"/>
        </w:rPr>
        <w:t>№</w:t>
      </w:r>
      <w:r w:rsidR="001A2BF6">
        <w:rPr>
          <w:b w:val="0"/>
        </w:rPr>
        <w:t>5</w:t>
      </w:r>
    </w:p>
    <w:p w:rsidR="0088766D" w:rsidRPr="00201C0B" w:rsidRDefault="0088766D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  <w:r>
        <w:rPr>
          <w:b w:val="0"/>
        </w:rPr>
        <w:t xml:space="preserve">               </w:t>
      </w:r>
      <w:r w:rsidRPr="00201C0B">
        <w:rPr>
          <w:b w:val="0"/>
        </w:rPr>
        <w:t>к приказу департамента                                                                                      образования и науки Брянской области</w:t>
      </w:r>
    </w:p>
    <w:p w:rsidR="0088766D" w:rsidRDefault="0088766D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  <w:r>
        <w:rPr>
          <w:b w:val="0"/>
        </w:rPr>
        <w:t>о</w:t>
      </w:r>
      <w:r w:rsidR="00814C6B">
        <w:rPr>
          <w:b w:val="0"/>
        </w:rPr>
        <w:t>т _________ 2020</w:t>
      </w:r>
      <w:r>
        <w:rPr>
          <w:b w:val="0"/>
        </w:rPr>
        <w:t xml:space="preserve"> года № ____</w:t>
      </w:r>
    </w:p>
    <w:p w:rsidR="002C2920" w:rsidRDefault="002C2920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950528" w:rsidRDefault="00950528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950528" w:rsidRDefault="00950528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96627C" w:rsidRDefault="002C2920" w:rsidP="0096627C">
      <w:pPr>
        <w:pStyle w:val="30"/>
        <w:shd w:val="clear" w:color="auto" w:fill="auto"/>
        <w:spacing w:after="120" w:line="240" w:lineRule="auto"/>
        <w:contextualSpacing/>
        <w:rPr>
          <w:b w:val="0"/>
        </w:rPr>
      </w:pPr>
      <w:r>
        <w:rPr>
          <w:b w:val="0"/>
        </w:rPr>
        <w:t>Лист ознакомления</w:t>
      </w:r>
      <w:r w:rsidR="0096627C">
        <w:rPr>
          <w:b w:val="0"/>
        </w:rPr>
        <w:t xml:space="preserve"> </w:t>
      </w:r>
    </w:p>
    <w:p w:rsidR="0096627C" w:rsidRDefault="0096627C" w:rsidP="0096627C">
      <w:pPr>
        <w:pStyle w:val="30"/>
        <w:shd w:val="clear" w:color="auto" w:fill="auto"/>
        <w:spacing w:after="120" w:line="240" w:lineRule="auto"/>
        <w:contextualSpacing/>
        <w:rPr>
          <w:b w:val="0"/>
        </w:rPr>
      </w:pPr>
      <w:r>
        <w:rPr>
          <w:b w:val="0"/>
        </w:rPr>
        <w:t>с п</w:t>
      </w:r>
      <w:r w:rsidR="002C2920" w:rsidRPr="002C2920">
        <w:rPr>
          <w:b w:val="0"/>
        </w:rPr>
        <w:t xml:space="preserve">равилами пребывания обучающихся </w:t>
      </w:r>
      <w:r>
        <w:rPr>
          <w:b w:val="0"/>
        </w:rPr>
        <w:t xml:space="preserve">Брянской области </w:t>
      </w:r>
    </w:p>
    <w:p w:rsidR="0096627C" w:rsidRDefault="0096627C" w:rsidP="0096627C">
      <w:pPr>
        <w:pStyle w:val="30"/>
        <w:shd w:val="clear" w:color="auto" w:fill="auto"/>
        <w:spacing w:after="120" w:line="240" w:lineRule="auto"/>
        <w:contextualSpacing/>
        <w:rPr>
          <w:b w:val="0"/>
        </w:rPr>
      </w:pPr>
      <w:r>
        <w:rPr>
          <w:b w:val="0"/>
        </w:rPr>
        <w:t xml:space="preserve">в </w:t>
      </w:r>
      <w:r w:rsidR="002C2920" w:rsidRPr="002C2920">
        <w:rPr>
          <w:b w:val="0"/>
        </w:rPr>
        <w:t>______________________</w:t>
      </w:r>
    </w:p>
    <w:p w:rsidR="002C2920" w:rsidRPr="0096627C" w:rsidRDefault="002C2920" w:rsidP="0096627C">
      <w:pPr>
        <w:pStyle w:val="30"/>
        <w:shd w:val="clear" w:color="auto" w:fill="auto"/>
        <w:spacing w:after="120" w:line="240" w:lineRule="auto"/>
        <w:contextualSpacing/>
        <w:rPr>
          <w:b w:val="0"/>
        </w:rPr>
      </w:pPr>
      <w:r>
        <w:rPr>
          <w:b w:val="0"/>
          <w:sz w:val="18"/>
          <w:szCs w:val="18"/>
        </w:rPr>
        <w:t xml:space="preserve"> (название федерального детского центра)</w:t>
      </w:r>
    </w:p>
    <w:p w:rsidR="002C2920" w:rsidRDefault="00950528" w:rsidP="002C2920">
      <w:pPr>
        <w:pStyle w:val="30"/>
        <w:shd w:val="clear" w:color="auto" w:fill="auto"/>
        <w:spacing w:after="120" w:line="240" w:lineRule="auto"/>
        <w:contextualSpacing/>
        <w:rPr>
          <w:b w:val="0"/>
        </w:rPr>
      </w:pPr>
      <w:r>
        <w:rPr>
          <w:b w:val="0"/>
        </w:rPr>
        <w:t>с _______2020 г по ________2020 г.</w:t>
      </w:r>
    </w:p>
    <w:p w:rsidR="002C2920" w:rsidRPr="00201C0B" w:rsidRDefault="002C2920" w:rsidP="0088766D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tbl>
      <w:tblPr>
        <w:tblStyle w:val="a9"/>
        <w:tblW w:w="10011" w:type="dxa"/>
        <w:tblInd w:w="-459" w:type="dxa"/>
        <w:tblLayout w:type="fixed"/>
        <w:tblLook w:val="04A0"/>
      </w:tblPr>
      <w:tblGrid>
        <w:gridCol w:w="708"/>
        <w:gridCol w:w="2677"/>
        <w:gridCol w:w="2711"/>
        <w:gridCol w:w="1701"/>
        <w:gridCol w:w="2214"/>
      </w:tblGrid>
      <w:tr w:rsidR="002C2920" w:rsidTr="002C2920">
        <w:trPr>
          <w:trHeight w:val="408"/>
        </w:trPr>
        <w:tc>
          <w:tcPr>
            <w:tcW w:w="708" w:type="dxa"/>
            <w:vMerge w:val="restart"/>
          </w:tcPr>
          <w:p w:rsidR="002C2920" w:rsidRP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  <w:r w:rsidRPr="002C2920">
              <w:rPr>
                <w:b w:val="0"/>
              </w:rPr>
              <w:t xml:space="preserve">№ </w:t>
            </w:r>
            <w:proofErr w:type="spellStart"/>
            <w:r w:rsidRPr="002C2920">
              <w:rPr>
                <w:b w:val="0"/>
              </w:rPr>
              <w:t>п</w:t>
            </w:r>
            <w:proofErr w:type="spellEnd"/>
            <w:r w:rsidRPr="002C2920">
              <w:rPr>
                <w:b w:val="0"/>
              </w:rPr>
              <w:t>/</w:t>
            </w:r>
            <w:proofErr w:type="spellStart"/>
            <w:r w:rsidRPr="002C2920">
              <w:rPr>
                <w:b w:val="0"/>
              </w:rPr>
              <w:t>п</w:t>
            </w:r>
            <w:proofErr w:type="spellEnd"/>
          </w:p>
        </w:tc>
        <w:tc>
          <w:tcPr>
            <w:tcW w:w="2677" w:type="dxa"/>
            <w:vMerge w:val="restart"/>
          </w:tcPr>
          <w:p w:rsidR="002C2920" w:rsidRP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  <w:r w:rsidRPr="002C2920">
              <w:rPr>
                <w:b w:val="0"/>
              </w:rPr>
              <w:t>ФИО ребенка</w:t>
            </w:r>
          </w:p>
        </w:tc>
        <w:tc>
          <w:tcPr>
            <w:tcW w:w="2711" w:type="dxa"/>
            <w:vMerge w:val="restart"/>
          </w:tcPr>
          <w:p w:rsidR="002C2920" w:rsidRP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  <w:r w:rsidRPr="002C2920">
              <w:rPr>
                <w:b w:val="0"/>
              </w:rPr>
              <w:t>ФИО родителя</w:t>
            </w:r>
          </w:p>
        </w:tc>
        <w:tc>
          <w:tcPr>
            <w:tcW w:w="3915" w:type="dxa"/>
            <w:gridSpan w:val="2"/>
          </w:tcPr>
          <w:p w:rsidR="002C2920" w:rsidRP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  <w:r w:rsidRPr="002C2920">
              <w:rPr>
                <w:b w:val="0"/>
              </w:rPr>
              <w:t>Отметка об ознакомлении</w:t>
            </w:r>
          </w:p>
        </w:tc>
      </w:tr>
      <w:tr w:rsidR="002C2920" w:rsidTr="002C2920">
        <w:trPr>
          <w:trHeight w:val="157"/>
        </w:trPr>
        <w:tc>
          <w:tcPr>
            <w:tcW w:w="708" w:type="dxa"/>
            <w:vMerge/>
          </w:tcPr>
          <w:p w:rsidR="002C2920" w:rsidRP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</w:p>
        </w:tc>
        <w:tc>
          <w:tcPr>
            <w:tcW w:w="2677" w:type="dxa"/>
            <w:vMerge/>
          </w:tcPr>
          <w:p w:rsidR="002C2920" w:rsidRP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</w:p>
        </w:tc>
        <w:tc>
          <w:tcPr>
            <w:tcW w:w="2711" w:type="dxa"/>
            <w:vMerge/>
          </w:tcPr>
          <w:p w:rsidR="002C2920" w:rsidRP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</w:p>
        </w:tc>
        <w:tc>
          <w:tcPr>
            <w:tcW w:w="1701" w:type="dxa"/>
          </w:tcPr>
          <w:p w:rsidR="002C2920" w:rsidRP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  <w:r w:rsidRPr="002C2920">
              <w:rPr>
                <w:b w:val="0"/>
              </w:rPr>
              <w:t xml:space="preserve">Дата </w:t>
            </w:r>
          </w:p>
        </w:tc>
        <w:tc>
          <w:tcPr>
            <w:tcW w:w="2214" w:type="dxa"/>
          </w:tcPr>
          <w:p w:rsidR="002C2920" w:rsidRP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  <w:r w:rsidRPr="002C2920">
              <w:rPr>
                <w:b w:val="0"/>
              </w:rPr>
              <w:t>Подпись родителя</w:t>
            </w:r>
          </w:p>
        </w:tc>
      </w:tr>
      <w:tr w:rsidR="002C2920" w:rsidTr="002C2920">
        <w:trPr>
          <w:trHeight w:val="408"/>
        </w:trPr>
        <w:tc>
          <w:tcPr>
            <w:tcW w:w="708" w:type="dxa"/>
          </w:tcPr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677" w:type="dxa"/>
          </w:tcPr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711" w:type="dxa"/>
          </w:tcPr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1701" w:type="dxa"/>
          </w:tcPr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214" w:type="dxa"/>
          </w:tcPr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</w:tr>
      <w:tr w:rsidR="002C2920" w:rsidTr="002C2920">
        <w:trPr>
          <w:trHeight w:val="408"/>
        </w:trPr>
        <w:tc>
          <w:tcPr>
            <w:tcW w:w="708" w:type="dxa"/>
          </w:tcPr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677" w:type="dxa"/>
          </w:tcPr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711" w:type="dxa"/>
          </w:tcPr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1701" w:type="dxa"/>
          </w:tcPr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214" w:type="dxa"/>
          </w:tcPr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</w:tr>
      <w:tr w:rsidR="002C2920" w:rsidTr="002C2920">
        <w:trPr>
          <w:trHeight w:val="408"/>
        </w:trPr>
        <w:tc>
          <w:tcPr>
            <w:tcW w:w="708" w:type="dxa"/>
          </w:tcPr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677" w:type="dxa"/>
          </w:tcPr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711" w:type="dxa"/>
          </w:tcPr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1701" w:type="dxa"/>
          </w:tcPr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214" w:type="dxa"/>
          </w:tcPr>
          <w:p w:rsidR="002C2920" w:rsidRDefault="002C2920" w:rsidP="00814C6B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</w:tr>
    </w:tbl>
    <w:p w:rsidR="00814C6B" w:rsidRDefault="00814C6B" w:rsidP="00814C6B">
      <w:pPr>
        <w:pStyle w:val="30"/>
        <w:spacing w:after="0" w:line="276" w:lineRule="auto"/>
        <w:ind w:firstLine="709"/>
        <w:contextualSpacing/>
      </w:pP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528" w:rsidRDefault="0096627C" w:rsidP="0096627C">
      <w:pPr>
        <w:spacing w:after="12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ознакомил: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96627C" w:rsidRPr="0096627C" w:rsidRDefault="0096627C" w:rsidP="0096627C">
      <w:pPr>
        <w:spacing w:after="120" w:line="240" w:lineRule="auto"/>
        <w:ind w:right="-14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(ФИО ответственного, подпись)</w:t>
      </w: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528" w:rsidRDefault="00950528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4C6B" w:rsidRDefault="001A2BF6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  <w:r w:rsidR="00814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C6B" w:rsidRPr="0088766D" w:rsidRDefault="00814C6B" w:rsidP="00814C6B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приказу департамента</w:t>
      </w:r>
      <w:r w:rsidRPr="0088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образования и науки Брянской области                                                                        </w:t>
      </w:r>
      <w:r w:rsidR="00045571">
        <w:rPr>
          <w:rFonts w:ascii="Times New Roman" w:hAnsi="Times New Roman" w:cs="Times New Roman"/>
          <w:sz w:val="28"/>
          <w:szCs w:val="28"/>
        </w:rPr>
        <w:t xml:space="preserve">       от __________ 2020</w:t>
      </w:r>
      <w:r w:rsidR="0074457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8766D">
        <w:rPr>
          <w:rFonts w:ascii="Times New Roman" w:hAnsi="Times New Roman" w:cs="Times New Roman"/>
          <w:sz w:val="28"/>
          <w:szCs w:val="28"/>
        </w:rPr>
        <w:t>№ _____</w:t>
      </w:r>
    </w:p>
    <w:p w:rsidR="00814C6B" w:rsidRPr="00814C6B" w:rsidRDefault="00814C6B" w:rsidP="0088766D">
      <w:pPr>
        <w:pStyle w:val="30"/>
        <w:shd w:val="clear" w:color="auto" w:fill="auto"/>
        <w:spacing w:after="120" w:line="240" w:lineRule="auto"/>
        <w:contextualSpacing/>
        <w:rPr>
          <w:b w:val="0"/>
        </w:rPr>
      </w:pPr>
    </w:p>
    <w:p w:rsidR="0088766D" w:rsidRDefault="0088766D" w:rsidP="0088766D">
      <w:pPr>
        <w:pStyle w:val="30"/>
        <w:shd w:val="clear" w:color="auto" w:fill="auto"/>
        <w:spacing w:after="120" w:line="240" w:lineRule="auto"/>
        <w:contextualSpacing/>
      </w:pPr>
      <w:r w:rsidRPr="00E701A5">
        <w:t xml:space="preserve">Положение                                                                                                                                   </w:t>
      </w:r>
    </w:p>
    <w:p w:rsidR="0088766D" w:rsidRDefault="0088766D" w:rsidP="00814C6B">
      <w:pPr>
        <w:pStyle w:val="30"/>
        <w:shd w:val="clear" w:color="auto" w:fill="auto"/>
        <w:spacing w:after="120" w:line="240" w:lineRule="auto"/>
        <w:contextualSpacing/>
      </w:pPr>
      <w:r w:rsidRPr="00E701A5">
        <w:t xml:space="preserve">о порядке </w:t>
      </w:r>
      <w:r>
        <w:t>направления детей Брянской области</w:t>
      </w:r>
      <w:r w:rsidRPr="00E701A5">
        <w:br/>
        <w:t>в ФГБОУ «МДЦ «Артек»</w:t>
      </w:r>
      <w:r w:rsidR="00814C6B">
        <w:t xml:space="preserve"> в 2020</w:t>
      </w:r>
      <w:r>
        <w:t xml:space="preserve"> году</w:t>
      </w:r>
    </w:p>
    <w:p w:rsidR="00814C6B" w:rsidRPr="00814C6B" w:rsidRDefault="00814C6B" w:rsidP="00814C6B">
      <w:pPr>
        <w:pStyle w:val="30"/>
        <w:shd w:val="clear" w:color="auto" w:fill="auto"/>
        <w:spacing w:after="120" w:line="240" w:lineRule="auto"/>
        <w:contextualSpacing/>
      </w:pPr>
    </w:p>
    <w:p w:rsidR="00814C6B" w:rsidRPr="00814C6B" w:rsidRDefault="00814C6B" w:rsidP="00814C6B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требования.</w:t>
      </w:r>
    </w:p>
    <w:p w:rsidR="00814C6B" w:rsidRPr="00814C6B" w:rsidRDefault="004058CE" w:rsidP="00814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4C6B" w:rsidRPr="00814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ФГБОУ МДЦ «Артек» (далее – МДЦ «Артек», Центр) зачисляются Обучающиеся, осваивающие образовательные программы основного общего и среднего общего образования, образовательные программы среднего профессионального образования и образовательные программы высшего образования, занимающиеся по дополнительным общеобразовательным </w:t>
      </w:r>
      <w:proofErr w:type="spellStart"/>
      <w:r w:rsidR="00814C6B" w:rsidRPr="00814C6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="00814C6B" w:rsidRPr="00814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программам:</w:t>
      </w:r>
    </w:p>
    <w:p w:rsidR="004058CE" w:rsidRDefault="00814C6B" w:rsidP="004058C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4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летний период (июнь, июль, август) с 8 до 17 лет включительно, занимающиеся по дополнительным общеобразовательным </w:t>
      </w:r>
      <w:proofErr w:type="spellStart"/>
      <w:r w:rsidRPr="00814C6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общеразвивающим</w:t>
      </w:r>
      <w:proofErr w:type="spellEnd"/>
      <w:r w:rsidRPr="00814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программам;</w:t>
      </w:r>
    </w:p>
    <w:p w:rsidR="00814C6B" w:rsidRPr="004058CE" w:rsidRDefault="00814C6B" w:rsidP="004058C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4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учебный период – обучающиеся в 5-11 классах </w:t>
      </w:r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и осваивающие образовательные программы основного общего и среднего общего образования, занимающиеся по дополнительным общеобразовательным </w:t>
      </w:r>
      <w:proofErr w:type="spellStart"/>
      <w:r w:rsidRPr="00814C6B">
        <w:rPr>
          <w:rFonts w:ascii="Times New Roman" w:eastAsia="Times New Roman" w:hAnsi="Times New Roman" w:cs="Times New Roman"/>
          <w:sz w:val="28"/>
          <w:szCs w:val="28"/>
        </w:rPr>
        <w:t>общеразвивающим</w:t>
      </w:r>
      <w:proofErr w:type="spellEnd"/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 программам</w:t>
      </w:r>
      <w:r w:rsidRPr="00814C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C6B" w:rsidRPr="00814C6B" w:rsidRDefault="00814C6B" w:rsidP="00814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Обучающимся, направляемым в МДЦ «Артек», до окончания смены не должно исполнится 18 лет.</w:t>
      </w:r>
    </w:p>
    <w:p w:rsidR="00814C6B" w:rsidRPr="00814C6B" w:rsidRDefault="004058CE" w:rsidP="004058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1.2.</w:t>
      </w:r>
      <w:r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814C6B" w:rsidRPr="00814C6B">
        <w:rPr>
          <w:rFonts w:ascii="Times New Roman" w:eastAsia="Calibri" w:hAnsi="Times New Roman" w:cs="Times New Roman"/>
          <w:noProof/>
          <w:sz w:val="28"/>
          <w:szCs w:val="28"/>
        </w:rPr>
        <w:t>Обучающийся может направляться в МДЦ «Артек» не чаще одного раза в календарный год, независимо от направления квоты: региональной, тематической, специальной, а также на платной основе.</w:t>
      </w:r>
    </w:p>
    <w:p w:rsidR="00814C6B" w:rsidRPr="00814C6B" w:rsidRDefault="004058CE" w:rsidP="004058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4C6B" w:rsidRPr="00814C6B">
        <w:rPr>
          <w:rFonts w:ascii="Times New Roman" w:eastAsia="Times New Roman" w:hAnsi="Times New Roman" w:cs="Times New Roman"/>
          <w:sz w:val="28"/>
          <w:szCs w:val="28"/>
        </w:rPr>
        <w:t xml:space="preserve">В МДЦ «Артек» направляются дети, соответствующие группам здоровья 1-2-3-4 при условии самостоятельного обслуживания, передвижения, компенсированного состояния со </w:t>
      </w:r>
      <w:r w:rsidR="00814C6B">
        <w:rPr>
          <w:rFonts w:ascii="Times New Roman" w:eastAsia="Times New Roman" w:hAnsi="Times New Roman" w:cs="Times New Roman"/>
          <w:sz w:val="28"/>
          <w:szCs w:val="28"/>
        </w:rPr>
        <w:t xml:space="preserve">стороны всех органов и систем, </w:t>
      </w:r>
      <w:r w:rsidR="00814C6B" w:rsidRPr="00814C6B">
        <w:rPr>
          <w:rFonts w:ascii="Times New Roman" w:eastAsia="Times New Roman" w:hAnsi="Times New Roman" w:cs="Times New Roman"/>
          <w:sz w:val="28"/>
          <w:szCs w:val="28"/>
        </w:rPr>
        <w:t>не нуждающ</w:t>
      </w:r>
      <w:r w:rsidR="00814C6B">
        <w:rPr>
          <w:rFonts w:ascii="Times New Roman" w:eastAsia="Times New Roman" w:hAnsi="Times New Roman" w:cs="Times New Roman"/>
          <w:sz w:val="28"/>
          <w:szCs w:val="28"/>
        </w:rPr>
        <w:t xml:space="preserve">иеся в специальных </w:t>
      </w:r>
      <w:proofErr w:type="spellStart"/>
      <w:r w:rsidR="00814C6B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814C6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14C6B" w:rsidRPr="00814C6B">
        <w:rPr>
          <w:rFonts w:ascii="Times New Roman" w:eastAsia="Times New Roman" w:hAnsi="Times New Roman" w:cs="Times New Roman"/>
          <w:sz w:val="28"/>
          <w:szCs w:val="28"/>
        </w:rPr>
        <w:t xml:space="preserve">терапевтических условиях (диета, специальный режим, лечебное назначение по поддерживающей терапии) и не имеющие противопоказания для активного отдыха (с детальной информацией о медицинских требованиях можно ознакомиться на официальном сайте МДЦ «Артек» </w:t>
      </w:r>
      <w:r w:rsidR="00814C6B" w:rsidRPr="005A0035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history="1">
        <w:r w:rsidR="00814C6B" w:rsidRPr="005A0035">
          <w:rPr>
            <w:rFonts w:ascii="Times New Roman" w:eastAsia="Times New Roman" w:hAnsi="Times New Roman" w:cs="Times New Roman"/>
            <w:sz w:val="28"/>
            <w:u w:val="single"/>
          </w:rPr>
          <w:t>http://artek.org/informaciya-dlya-roditelyay/medicinskie-trebovaniya/</w:t>
        </w:r>
      </w:hyperlink>
      <w:r w:rsidR="00814C6B" w:rsidRPr="005A003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58CE" w:rsidRDefault="004058CE" w:rsidP="00814C6B">
      <w:pPr>
        <w:tabs>
          <w:tab w:val="left" w:pos="3030"/>
          <w:tab w:val="center" w:pos="467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08B" w:rsidRDefault="00D7608B" w:rsidP="00814C6B">
      <w:pPr>
        <w:tabs>
          <w:tab w:val="left" w:pos="3030"/>
          <w:tab w:val="center" w:pos="467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08B" w:rsidRPr="00814C6B" w:rsidRDefault="00D7608B" w:rsidP="00814C6B">
      <w:pPr>
        <w:tabs>
          <w:tab w:val="left" w:pos="3030"/>
          <w:tab w:val="center" w:pos="467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8CE" w:rsidRDefault="004058CE" w:rsidP="004058C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14C6B" w:rsidRPr="00814C6B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отбора и направления детей </w:t>
      </w:r>
    </w:p>
    <w:p w:rsidR="00814C6B" w:rsidRDefault="00814C6B" w:rsidP="004058C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b/>
          <w:sz w:val="28"/>
          <w:szCs w:val="28"/>
        </w:rPr>
        <w:t>в ФГБОУ «МДЦ «Артек»</w:t>
      </w:r>
    </w:p>
    <w:p w:rsidR="00814C6B" w:rsidRPr="00814C6B" w:rsidRDefault="004058CE" w:rsidP="00814C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4C6B" w:rsidRPr="00814C6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14C6B" w:rsidRPr="00814C6B">
        <w:rPr>
          <w:rFonts w:ascii="Times New Roman" w:eastAsia="Calibri" w:hAnsi="Times New Roman" w:cs="Times New Roman"/>
          <w:sz w:val="28"/>
          <w:szCs w:val="28"/>
        </w:rPr>
        <w:t>бор и направление детей в МДЦ «Артек» осуществляется исключительно посредством автоматизированной информационной системы «Путевка» на основании рейтинга достижений детей – грамот, дипломов, сертификатов и т.д. (</w:t>
      </w:r>
      <w:r w:rsidR="00814C6B" w:rsidRPr="00814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 </w:t>
      </w:r>
      <w:hyperlink w:history="1">
        <w:proofErr w:type="spellStart"/>
        <w:r w:rsidR="00814C6B" w:rsidRPr="00814C6B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артек.дети</w:t>
        </w:r>
        <w:proofErr w:type="spellEnd"/>
      </w:hyperlink>
      <w:r w:rsidR="00814C6B">
        <w:rPr>
          <w:rFonts w:ascii="Times New Roman" w:eastAsia="Calibri" w:hAnsi="Times New Roman" w:cs="Times New Roman"/>
          <w:sz w:val="28"/>
          <w:szCs w:val="28"/>
          <w:lang w:eastAsia="en-US"/>
        </w:rPr>
        <w:t>). Департамент образования и науки Брянской области</w:t>
      </w:r>
      <w:r w:rsidR="00814C6B" w:rsidRPr="00814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несет ответственность за проверку наличия достоверных достижений у детей, подобранных системой с наивысшим р</w:t>
      </w:r>
      <w:r w:rsidR="00814C6B">
        <w:rPr>
          <w:rFonts w:ascii="Times New Roman" w:eastAsia="Calibri" w:hAnsi="Times New Roman" w:cs="Times New Roman"/>
          <w:sz w:val="28"/>
          <w:szCs w:val="28"/>
          <w:lang w:eastAsia="en-US"/>
        </w:rPr>
        <w:t>ейтингом.</w:t>
      </w:r>
    </w:p>
    <w:p w:rsidR="00814C6B" w:rsidRPr="00814C6B" w:rsidRDefault="004058CE" w:rsidP="00814C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14C6B" w:rsidRPr="00814C6B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детей по лагерям происходит автоматически посредством АИС «Путевка», право выбора лагеря и перевода из лагеря в лагерь Обучающегося не предусмотрено.</w:t>
      </w:r>
    </w:p>
    <w:p w:rsidR="00814C6B" w:rsidRPr="00814C6B" w:rsidRDefault="004058CE" w:rsidP="00814C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14C6B" w:rsidRPr="00814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Обучающийся зачисляется в МДЦ «Артек» сроком на 21 день на текущую смену и отчисляется по окончании смены. Зачисление и отчисление Обучающихся оформляется локальными актами Центра. Отчисление Обучающихся, выбывающих досрочно из МДЦ «Артек», оформляется на основании заявления от родителей (законных представителей) с указанием причины досрочного отъезда. </w:t>
      </w:r>
    </w:p>
    <w:p w:rsidR="00814C6B" w:rsidRPr="00814C6B" w:rsidRDefault="004058CE" w:rsidP="00814C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14C6B" w:rsidRPr="00814C6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 зачисляется в МДЦ «Артек» на основании обязательного пакета документов:</w:t>
      </w:r>
    </w:p>
    <w:p w:rsidR="00814C6B" w:rsidRPr="00814C6B" w:rsidRDefault="00814C6B" w:rsidP="004058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копия свидетельства о рождении ребенка; по достижению ребенком </w:t>
      </w:r>
      <w:r w:rsidR="000455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14 летнего возраста – копия паспорта ребенка (разворот с фотографией, разворот с местом регистрации); </w:t>
      </w:r>
    </w:p>
    <w:p w:rsidR="00814C6B" w:rsidRPr="00814C6B" w:rsidRDefault="00814C6B" w:rsidP="004058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заявление от родителя (законного представителя ребенка) о приеме на обучение в ФГБОУ «МДЦ «Артек»; </w:t>
      </w:r>
    </w:p>
    <w:p w:rsidR="00814C6B" w:rsidRPr="00814C6B" w:rsidRDefault="00814C6B" w:rsidP="004058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заявление от родителя(законного представителя ребенка) на участие ребенка в активных видах деятельности;</w:t>
      </w:r>
    </w:p>
    <w:p w:rsidR="00814C6B" w:rsidRPr="00814C6B" w:rsidRDefault="00814C6B" w:rsidP="004058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согласие о соблюдении Правил пребывания обучающихся в ФГБОУ «МДЦ «Артек»;</w:t>
      </w:r>
    </w:p>
    <w:p w:rsidR="00814C6B" w:rsidRPr="00814C6B" w:rsidRDefault="00814C6B" w:rsidP="004058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добровольное согласие на осмотр личных вещей;</w:t>
      </w:r>
    </w:p>
    <w:p w:rsidR="00814C6B" w:rsidRPr="00814C6B" w:rsidRDefault="00814C6B" w:rsidP="004058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справка из учебного учреждения, подтверждающая достоверность информации о классе обучения;</w:t>
      </w:r>
    </w:p>
    <w:p w:rsidR="00814C6B" w:rsidRPr="00814C6B" w:rsidRDefault="00814C6B" w:rsidP="004058CE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заполненная анкета «Форма №5» в одном экземпляре (для предоставления в УМВД России по г. Ялта).</w:t>
      </w:r>
    </w:p>
    <w:p w:rsidR="00814C6B" w:rsidRPr="00814C6B" w:rsidRDefault="00814C6B" w:rsidP="004058CE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копия полиса обязательного медицинского страхования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C6B" w:rsidRPr="00814C6B" w:rsidRDefault="00814C6B" w:rsidP="004058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медицинская карта установленного образца, оформленная в лечебно-профилактическом учреждении по месту жительства ребенка не более чем за 10 дней до отъезда ребенка в МДЦ «Артек» (бланк размещен на сайте МДЦ «Артек» </w:t>
      </w:r>
      <w:hyperlink r:id="rId8" w:history="1">
        <w:r w:rsidRPr="00814C6B">
          <w:rPr>
            <w:rFonts w:ascii="Times New Roman" w:eastAsia="Times New Roman" w:hAnsi="Times New Roman" w:cs="Times New Roman"/>
            <w:sz w:val="28"/>
            <w:szCs w:val="28"/>
          </w:rPr>
          <w:t>www.artek.org</w:t>
        </w:r>
      </w:hyperlink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 в разделе «Информация для родителей», «Медицинские требования») с заключением врача о состоянии здоровья </w:t>
      </w:r>
      <w:r w:rsidRPr="00814C6B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 и сведениями об отсутствии медицинских противопоказаний к его направлению в Центр;</w:t>
      </w:r>
    </w:p>
    <w:p w:rsidR="00814C6B" w:rsidRPr="00814C6B" w:rsidRDefault="00814C6B" w:rsidP="004058CE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справка о санитарно-эпидемиологическом окружении, выданная не ранее, чем за три дня до выезда в МДЦ «Артек»;</w:t>
      </w:r>
    </w:p>
    <w:p w:rsidR="00814C6B" w:rsidRPr="00814C6B" w:rsidRDefault="00814C6B" w:rsidP="004058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(либо 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помощи);</w:t>
      </w:r>
    </w:p>
    <w:p w:rsidR="00814C6B" w:rsidRPr="00814C6B" w:rsidRDefault="00814C6B" w:rsidP="004058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согласие на госпитализацию несовершеннолетнего по медицинским показаниям в медицинскую организацию, находящуюся за пределами Центра (или</w:t>
      </w:r>
      <w:r w:rsidRPr="00814C6B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814C6B">
        <w:rPr>
          <w:rFonts w:ascii="Times New Roman" w:eastAsia="Times New Roman" w:hAnsi="Times New Roman" w:cs="Times New Roman"/>
          <w:sz w:val="28"/>
          <w:szCs w:val="28"/>
        </w:rPr>
        <w:t>Отказ от госпитализации несовершеннолетнего по медицинским показаниям в медицинскую организацию, находящуюся за пределами Центра);</w:t>
      </w:r>
    </w:p>
    <w:p w:rsidR="00814C6B" w:rsidRPr="00814C6B" w:rsidRDefault="00814C6B" w:rsidP="004058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в период с ноября по апрель ребёнок обязан быть привитым против гриппа, а с апреля по ноябрь – против клещевого энцефалита. В случае отсутствия данных прививок необходимо </w:t>
      </w:r>
      <w:hyperlink r:id="rId9" w:history="1">
        <w:r w:rsidRPr="00814C6B">
          <w:rPr>
            <w:rFonts w:ascii="Times New Roman" w:eastAsia="Times New Roman" w:hAnsi="Times New Roman" w:cs="Times New Roman"/>
            <w:sz w:val="28"/>
            <w:szCs w:val="28"/>
          </w:rPr>
          <w:t>оформить отказ</w:t>
        </w:r>
      </w:hyperlink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Приказу </w:t>
      </w:r>
      <w:proofErr w:type="spellStart"/>
      <w:r w:rsidRPr="00814C6B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№19Н 2009 г.).</w:t>
      </w:r>
    </w:p>
    <w:p w:rsidR="00814C6B" w:rsidRPr="00814C6B" w:rsidRDefault="00814C6B" w:rsidP="00814C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C6B">
        <w:rPr>
          <w:rFonts w:ascii="Times New Roman" w:eastAsia="Calibri" w:hAnsi="Times New Roman" w:cs="Times New Roman"/>
          <w:sz w:val="28"/>
          <w:szCs w:val="28"/>
        </w:rPr>
        <w:t xml:space="preserve">Образцы бланков документов размещены на сайте </w:t>
      </w:r>
      <w:hyperlink r:id="rId10" w:history="1">
        <w:r w:rsidRPr="00814C6B">
          <w:rPr>
            <w:rFonts w:ascii="Times New Roman" w:eastAsia="Calibri" w:hAnsi="Times New Roman" w:cs="Times New Roman"/>
            <w:snapToGrid w:val="0"/>
            <w:sz w:val="28"/>
            <w:szCs w:val="28"/>
            <w:u w:val="single"/>
          </w:rPr>
          <w:t>www.artek.org</w:t>
        </w:r>
      </w:hyperlink>
      <w:r w:rsidRPr="00814C6B">
        <w:rPr>
          <w:rFonts w:ascii="Times New Roman" w:eastAsia="Calibri" w:hAnsi="Times New Roman" w:cs="Times New Roman"/>
          <w:sz w:val="28"/>
          <w:szCs w:val="28"/>
        </w:rPr>
        <w:t xml:space="preserve"> в разделе «Информация для родителей», «Документы в «Артек». </w:t>
      </w:r>
    </w:p>
    <w:p w:rsidR="00814C6B" w:rsidRPr="00814C6B" w:rsidRDefault="005A0035" w:rsidP="00814C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14C6B" w:rsidRPr="00814C6B">
        <w:rPr>
          <w:rFonts w:ascii="Times New Roman" w:eastAsia="Calibri" w:hAnsi="Times New Roman" w:cs="Times New Roman"/>
          <w:sz w:val="28"/>
          <w:szCs w:val="28"/>
        </w:rPr>
        <w:t>Скан-копии</w:t>
      </w:r>
      <w:proofErr w:type="spellEnd"/>
      <w:r w:rsidR="00814C6B" w:rsidRPr="00814C6B">
        <w:rPr>
          <w:rFonts w:ascii="Times New Roman" w:eastAsia="Calibri" w:hAnsi="Times New Roman" w:cs="Times New Roman"/>
          <w:sz w:val="28"/>
          <w:szCs w:val="28"/>
        </w:rPr>
        <w:t xml:space="preserve"> всех вышеперечисленных документов должны быть обязательно загружены в личном кабинете ребенка в автоматизированной информационной системе «Путевка» (далее – АИС «Путевка»).</w:t>
      </w:r>
    </w:p>
    <w:p w:rsidR="00814C6B" w:rsidRPr="00814C6B" w:rsidRDefault="00814C6B" w:rsidP="00814C6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C6B" w:rsidRPr="005A0035" w:rsidRDefault="00814C6B" w:rsidP="005A0035">
      <w:pPr>
        <w:widowControl w:val="0"/>
        <w:numPr>
          <w:ilvl w:val="0"/>
          <w:numId w:val="25"/>
        </w:numPr>
        <w:suppressAutoHyphens/>
        <w:spacing w:after="0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C6B">
        <w:rPr>
          <w:rFonts w:ascii="Times New Roman" w:eastAsia="Calibri" w:hAnsi="Times New Roman" w:cs="Times New Roman"/>
          <w:b/>
          <w:sz w:val="28"/>
          <w:szCs w:val="28"/>
        </w:rPr>
        <w:t>Ответственность</w:t>
      </w:r>
    </w:p>
    <w:p w:rsidR="00814C6B" w:rsidRPr="00814C6B" w:rsidRDefault="007816E7" w:rsidP="00814C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814C6B"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МДЦ «Артек» не принимаются и подлежат возвращению к месту </w:t>
      </w:r>
      <w:r w:rsidR="00814C6B" w:rsidRPr="00814C6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постоянного проживания за счет организаций, ответственных за направление детей в МДЦ «Артек» либо родителей (законных представителей):</w:t>
      </w:r>
    </w:p>
    <w:p w:rsidR="00814C6B" w:rsidRPr="00814C6B" w:rsidRDefault="00814C6B" w:rsidP="005A003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дети, у которых отсутствует в личном кабинете АИС «Путевка» заявка на смену со статусом «Оформлена»;</w:t>
      </w:r>
    </w:p>
    <w:p w:rsidR="00814C6B" w:rsidRPr="00814C6B" w:rsidRDefault="00814C6B" w:rsidP="005A0035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дети, у которых отсутствуют </w:t>
      </w:r>
      <w:proofErr w:type="spellStart"/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>скан-копии</w:t>
      </w:r>
      <w:proofErr w:type="spellEnd"/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документов в личном кабинете АИС «Путевка»;</w:t>
      </w:r>
    </w:p>
    <w:p w:rsidR="00814C6B" w:rsidRPr="00814C6B" w:rsidRDefault="00814C6B" w:rsidP="005A0035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дети, у которых отсутствуют документы при заезде в МДЦ «Артек»; </w:t>
      </w:r>
    </w:p>
    <w:p w:rsidR="00814C6B" w:rsidRPr="00814C6B" w:rsidRDefault="00814C6B" w:rsidP="005A0035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дети, не соответствующие возрастным критериям; </w:t>
      </w:r>
    </w:p>
    <w:p w:rsidR="00814C6B" w:rsidRPr="00814C6B" w:rsidRDefault="00814C6B" w:rsidP="005A0035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дети, имеющие медицинские противопоказания для пребывания в МДЦ «Артек» (перечень противопоказаний для направления в МДЦ «Артек» размещен на сайте </w:t>
      </w:r>
      <w:hyperlink r:id="rId11" w:history="1">
        <w:r w:rsidRPr="00814C6B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</w:rPr>
          <w:t>www.artek.org</w:t>
        </w:r>
      </w:hyperlink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разделе «Информация для родителей», «Медицинские требования») </w:t>
      </w:r>
      <w:r w:rsidRPr="00814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предоставившие </w:t>
      </w:r>
      <w:r w:rsidRPr="00814C6B">
        <w:rPr>
          <w:rFonts w:ascii="Times New Roman" w:eastAsia="Times New Roman" w:hAnsi="Times New Roman" w:cs="Times New Roman"/>
          <w:sz w:val="28"/>
          <w:szCs w:val="28"/>
        </w:rPr>
        <w:t>недостоверные сведения о состоянии здоровья</w:t>
      </w: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; </w:t>
      </w:r>
    </w:p>
    <w:p w:rsidR="00814C6B" w:rsidRPr="00814C6B" w:rsidRDefault="00814C6B" w:rsidP="005A0035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>дети с любыми формами педикулеза.</w:t>
      </w:r>
    </w:p>
    <w:p w:rsidR="00814C6B" w:rsidRPr="00814C6B" w:rsidRDefault="007816E7" w:rsidP="00814C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4C6B" w:rsidRPr="00814C6B">
        <w:rPr>
          <w:rFonts w:ascii="Times New Roman" w:eastAsia="Times New Roman" w:hAnsi="Times New Roman" w:cs="Times New Roman"/>
          <w:sz w:val="28"/>
          <w:szCs w:val="28"/>
        </w:rPr>
        <w:t>При выявлении факта предоставления недостоверной информации об обучающемся или недостоверных сведений о состоянии здоровья обучающегося, ребенок подлежит направлению к ме</w:t>
      </w:r>
      <w:r w:rsidR="00814C6B">
        <w:rPr>
          <w:rFonts w:ascii="Times New Roman" w:eastAsia="Times New Roman" w:hAnsi="Times New Roman" w:cs="Times New Roman"/>
          <w:sz w:val="28"/>
          <w:szCs w:val="28"/>
        </w:rPr>
        <w:t>сту жительства за счет средств родителей</w:t>
      </w:r>
      <w:r w:rsidR="00814C6B" w:rsidRPr="00814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C6B" w:rsidRPr="00814C6B" w:rsidRDefault="00814C6B" w:rsidP="00814C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C6B" w:rsidRPr="00814C6B" w:rsidRDefault="0009280C" w:rsidP="00D7608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14C6B" w:rsidRPr="00814C6B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заезда и отъезда детей</w:t>
      </w:r>
    </w:p>
    <w:p w:rsidR="00814C6B" w:rsidRPr="007816E7" w:rsidRDefault="00814C6B" w:rsidP="00814C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09280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9280C">
        <w:rPr>
          <w:rFonts w:ascii="Times New Roman" w:eastAsia="Times New Roman" w:hAnsi="Times New Roman" w:cs="Times New Roman"/>
          <w:sz w:val="28"/>
          <w:szCs w:val="28"/>
        </w:rPr>
        <w:tab/>
      </w:r>
      <w:r w:rsidRPr="007816E7">
        <w:rPr>
          <w:rFonts w:ascii="Times New Roman" w:eastAsia="Times New Roman" w:hAnsi="Times New Roman" w:cs="Times New Roman"/>
          <w:sz w:val="28"/>
          <w:szCs w:val="28"/>
        </w:rPr>
        <w:t xml:space="preserve">Проезд детей от места проживания до г. Симферополя и обратно осуществляется за счет средств </w:t>
      </w:r>
      <w:r w:rsidR="007816E7">
        <w:rPr>
          <w:rFonts w:ascii="Times New Roman" w:eastAsia="Times New Roman" w:hAnsi="Times New Roman" w:cs="Times New Roman"/>
          <w:sz w:val="28"/>
          <w:szCs w:val="28"/>
        </w:rPr>
        <w:t>областного бюджета.</w:t>
      </w:r>
    </w:p>
    <w:p w:rsidR="00814C6B" w:rsidRPr="00814C6B" w:rsidRDefault="0009280C" w:rsidP="00814C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4C6B" w:rsidRPr="007816E7">
        <w:rPr>
          <w:rFonts w:ascii="Times New Roman" w:eastAsia="Times New Roman" w:hAnsi="Times New Roman" w:cs="Times New Roman"/>
          <w:sz w:val="28"/>
          <w:szCs w:val="28"/>
        </w:rPr>
        <w:t>Прием детей в Центр осуществляется</w:t>
      </w:r>
      <w:r w:rsidR="00814C6B" w:rsidRPr="00814C6B">
        <w:rPr>
          <w:rFonts w:ascii="Times New Roman" w:eastAsia="Times New Roman" w:hAnsi="Times New Roman" w:cs="Times New Roman"/>
          <w:sz w:val="28"/>
          <w:szCs w:val="28"/>
        </w:rPr>
        <w:t xml:space="preserve"> на базе-гостинице ФГБОУ «МДЦ «Артек», расположенной по адресу: Республика Крым, </w:t>
      </w:r>
      <w:r w:rsidR="007816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14C6B" w:rsidRPr="00814C6B">
        <w:rPr>
          <w:rFonts w:ascii="Times New Roman" w:eastAsia="Times New Roman" w:hAnsi="Times New Roman" w:cs="Times New Roman"/>
          <w:sz w:val="28"/>
          <w:szCs w:val="28"/>
        </w:rPr>
        <w:t>г. Симферополь, ул. Гагарина</w:t>
      </w:r>
      <w:r w:rsidR="007816E7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814C6B" w:rsidRPr="00814C6B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814C6B" w:rsidRPr="00814C6B" w:rsidRDefault="00814C6B" w:rsidP="00814C6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4.3</w:t>
      </w:r>
      <w:r w:rsidR="0009280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9280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14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Сопровождающие, которые назначаются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департамента образования и науки Брянской области</w:t>
      </w:r>
      <w:r w:rsidRPr="00814C6B">
        <w:rPr>
          <w:rFonts w:ascii="Times New Roman" w:eastAsia="Times New Roman" w:hAnsi="Times New Roman" w:cs="Times New Roman"/>
          <w:sz w:val="28"/>
          <w:szCs w:val="28"/>
          <w:lang w:eastAsia="en-US"/>
        </w:rPr>
        <w:t>, несут полную ответственность за обеспечение детей питанием во время следования в Центр, за жизнь и здоровье детей до момента их передачи сотрудникам Центра на базе – гостинице в г. Симферополь после прохождения медицинского осмотра и сдачи документов. Дети, которые прибывают/убывают в/из Центр не в составе организованной группы, должны прибывать/убывать в сопровождении родителей (лиц их заменяющих). Если ребенок прибывает самостоятельно без сопровождения взрослых, Центр не несет ответственности за жизнь и здоровье ребенка до момента прохождения всех процедур приема в Центр (медицинский осмотр и прием документов).</w:t>
      </w:r>
    </w:p>
    <w:p w:rsidR="00135165" w:rsidRDefault="00135165"/>
    <w:p w:rsidR="00EA2156" w:rsidRDefault="00EA2156"/>
    <w:p w:rsidR="00814C6B" w:rsidRDefault="00814C6B"/>
    <w:p w:rsidR="00814C6B" w:rsidRDefault="00814C6B"/>
    <w:p w:rsidR="00814C6B" w:rsidRDefault="00814C6B"/>
    <w:p w:rsidR="00814C6B" w:rsidRDefault="00814C6B"/>
    <w:p w:rsidR="00814C6B" w:rsidRDefault="00814C6B"/>
    <w:p w:rsidR="007816E7" w:rsidRDefault="007816E7"/>
    <w:p w:rsidR="00D7608B" w:rsidRDefault="00D7608B"/>
    <w:p w:rsidR="0088766D" w:rsidRDefault="0088766D" w:rsidP="0088766D">
      <w:pPr>
        <w:spacing w:after="12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135165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443510">
        <w:rPr>
          <w:rFonts w:ascii="Times New Roman" w:hAnsi="Times New Roman" w:cs="Times New Roman"/>
          <w:sz w:val="28"/>
          <w:szCs w:val="28"/>
        </w:rPr>
        <w:t>№</w:t>
      </w:r>
      <w:r w:rsidR="001A2B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6D" w:rsidRPr="0088766D" w:rsidRDefault="0088766D" w:rsidP="0088766D">
      <w:pPr>
        <w:spacing w:after="12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к приказу департамента                                                                                     образования и науки Брянской области                                                                 </w:t>
      </w:r>
      <w:r w:rsidR="00814C6B">
        <w:rPr>
          <w:rFonts w:ascii="Times New Roman" w:hAnsi="Times New Roman" w:cs="Times New Roman"/>
          <w:sz w:val="28"/>
          <w:szCs w:val="28"/>
        </w:rPr>
        <w:t xml:space="preserve">              от __________ 2020</w:t>
      </w:r>
      <w:r w:rsidRPr="0088766D">
        <w:rPr>
          <w:rFonts w:ascii="Times New Roman" w:hAnsi="Times New Roman" w:cs="Times New Roman"/>
          <w:sz w:val="28"/>
          <w:szCs w:val="28"/>
        </w:rPr>
        <w:t xml:space="preserve"> года  № _____</w:t>
      </w:r>
    </w:p>
    <w:p w:rsidR="0088766D" w:rsidRPr="0088766D" w:rsidRDefault="0088766D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66D" w:rsidRPr="0088766D" w:rsidRDefault="0088766D" w:rsidP="0088766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766D" w:rsidRPr="0088766D" w:rsidRDefault="0088766D" w:rsidP="0088766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6D">
        <w:rPr>
          <w:rFonts w:ascii="Times New Roman" w:hAnsi="Times New Roman" w:cs="Times New Roman"/>
          <w:b/>
          <w:sz w:val="28"/>
          <w:szCs w:val="28"/>
        </w:rPr>
        <w:t>о порядке направления детей Брянской области</w:t>
      </w:r>
    </w:p>
    <w:p w:rsidR="0088766D" w:rsidRPr="0088766D" w:rsidRDefault="0088766D" w:rsidP="0088766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6D">
        <w:rPr>
          <w:rFonts w:ascii="Times New Roman" w:hAnsi="Times New Roman" w:cs="Times New Roman"/>
          <w:b/>
          <w:sz w:val="28"/>
          <w:szCs w:val="28"/>
        </w:rPr>
        <w:t>в ФГБОУ «ВДЦ «О</w:t>
      </w:r>
      <w:r w:rsidR="00AC2226">
        <w:rPr>
          <w:rFonts w:ascii="Times New Roman" w:hAnsi="Times New Roman" w:cs="Times New Roman"/>
          <w:b/>
          <w:sz w:val="28"/>
          <w:szCs w:val="28"/>
        </w:rPr>
        <w:t>рленок», «Океан», «Смена» в 2020</w:t>
      </w:r>
      <w:r w:rsidRPr="0088766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8766D" w:rsidRPr="0088766D" w:rsidRDefault="0088766D" w:rsidP="0088766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6D" w:rsidRPr="007816E7" w:rsidRDefault="00814C6B" w:rsidP="007816E7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01B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требования к отбору и распределению путевок среди одаренных детей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в ФГБОУ «ВДЦ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«Орленок», «Океан», «Смена» (далее – детские центры). 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Путевки в детские центры выделяются с целью поощрения и поддержки детей, добившихся успехов в общественной деятельности и учебе, а также победителей соревнований, смотров, олимпиад, конкурсов, фестивалей в области культуры, искусства, науки, спорта и т.д. Пребывание детей (содержание обучающихся) в детских центрах, реализация образовательных программ основного общего, среднего общего образования и дополнительных общеобразовательных </w:t>
      </w:r>
      <w:proofErr w:type="spellStart"/>
      <w:r w:rsidR="0088766D" w:rsidRPr="0088766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программ, обеспечиваются за счет субсидии из федерального бюджета, предоставляемой детским центрам на финансовое обеспечение выполнения государственного задания на оказание государственных услуг.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3E5BB5">
        <w:rPr>
          <w:rFonts w:ascii="Times New Roman" w:hAnsi="Times New Roman" w:cs="Times New Roman"/>
          <w:sz w:val="28"/>
          <w:szCs w:val="28"/>
        </w:rPr>
        <w:t>Распределение квот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в детские центры осуществляется </w:t>
      </w:r>
      <w:r w:rsidR="003E5BB5" w:rsidRPr="003E5BB5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согласно производственным программам детских центров, ежегодно утверждаемых </w:t>
      </w:r>
      <w:r w:rsidR="003E5BB5" w:rsidRPr="003E5BB5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Направление и прием детей в детские центры осуществляется в соответствии с условиями договоров, заключаемых ежегодно между департаментом образования и науки Брянской области и детскими центрами, настоящего Положения и производственных программ детских центров.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66D" w:rsidRPr="0009280C" w:rsidRDefault="00814C6B" w:rsidP="0009280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66D" w:rsidRPr="00201B06">
        <w:rPr>
          <w:rFonts w:ascii="Times New Roman" w:hAnsi="Times New Roman" w:cs="Times New Roman"/>
          <w:b/>
          <w:sz w:val="28"/>
          <w:szCs w:val="28"/>
        </w:rPr>
        <w:t>П</w:t>
      </w:r>
      <w:r w:rsidR="00201B06">
        <w:rPr>
          <w:rFonts w:ascii="Times New Roman" w:hAnsi="Times New Roman" w:cs="Times New Roman"/>
          <w:b/>
          <w:sz w:val="28"/>
          <w:szCs w:val="28"/>
        </w:rPr>
        <w:t xml:space="preserve">орядок отбора и направления детей в детские центры 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Работа по отбору и направлению социально активных детей в детские центры ведется на основании годового плана распределения путевок для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просвещения РФ </w:t>
      </w:r>
      <w:r w:rsidR="0088766D" w:rsidRPr="0088766D">
        <w:rPr>
          <w:rFonts w:ascii="Times New Roman" w:hAnsi="Times New Roman" w:cs="Times New Roman"/>
          <w:sz w:val="28"/>
          <w:szCs w:val="28"/>
        </w:rPr>
        <w:t>согласно производственной программе конкретного детского центра.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Путевки в детские центры распределяются в качестве поощрения среди детей в соответствии с требованиями: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lastRenderedPageBreak/>
        <w:t xml:space="preserve">ФГБОУ «Всероссийский детский центр «Орленок» - обучающиеся </w:t>
      </w:r>
      <w:r w:rsidR="00814C6B">
        <w:rPr>
          <w:rFonts w:ascii="Times New Roman" w:hAnsi="Times New Roman" w:cs="Times New Roman"/>
          <w:sz w:val="28"/>
          <w:szCs w:val="28"/>
        </w:rPr>
        <w:t xml:space="preserve">     </w:t>
      </w:r>
      <w:r w:rsidRPr="0088766D">
        <w:rPr>
          <w:rFonts w:ascii="Times New Roman" w:hAnsi="Times New Roman" w:cs="Times New Roman"/>
          <w:sz w:val="28"/>
          <w:szCs w:val="28"/>
        </w:rPr>
        <w:t>5-10 классов в возрасте 11-16 лет</w:t>
      </w:r>
      <w:r w:rsidR="00433A3B">
        <w:rPr>
          <w:rFonts w:ascii="Times New Roman" w:hAnsi="Times New Roman" w:cs="Times New Roman"/>
          <w:sz w:val="28"/>
          <w:szCs w:val="28"/>
        </w:rPr>
        <w:t xml:space="preserve"> (в школьный период), 7-16 лет (в летний период)</w:t>
      </w:r>
      <w:r w:rsidRPr="0088766D">
        <w:rPr>
          <w:rFonts w:ascii="Times New Roman" w:hAnsi="Times New Roman" w:cs="Times New Roman"/>
          <w:sz w:val="28"/>
          <w:szCs w:val="28"/>
        </w:rPr>
        <w:t>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ФГБОУ «Всероссийский детский центр «Океан» - обучающиеся </w:t>
      </w:r>
      <w:r w:rsidR="00814C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766D">
        <w:rPr>
          <w:rFonts w:ascii="Times New Roman" w:hAnsi="Times New Roman" w:cs="Times New Roman"/>
          <w:sz w:val="28"/>
          <w:szCs w:val="28"/>
        </w:rPr>
        <w:t>6-11 классов в возрасте 11-17 лет;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ФГБОУ «Всероссийский детский центр «Смена</w:t>
      </w:r>
      <w:r w:rsidR="00814C6B">
        <w:rPr>
          <w:rFonts w:ascii="Times New Roman" w:hAnsi="Times New Roman" w:cs="Times New Roman"/>
          <w:sz w:val="28"/>
          <w:szCs w:val="28"/>
        </w:rPr>
        <w:t xml:space="preserve">» - обучающиеся </w:t>
      </w:r>
      <w:r w:rsidRPr="0088766D">
        <w:rPr>
          <w:rFonts w:ascii="Times New Roman" w:hAnsi="Times New Roman" w:cs="Times New Roman"/>
          <w:sz w:val="28"/>
          <w:szCs w:val="28"/>
        </w:rPr>
        <w:t>в возрасте 11-17 лет.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Дети, поощряемые путевками в детские центры, должны иметь достижения в различных областях деятельности (образование, наука, культура, спорт, общественная деятельность) и соответствовать требованиям детских центров по отбору участников каждой тематической смены.</w:t>
      </w:r>
    </w:p>
    <w:p w:rsidR="00814C6B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Конкурсный отбор детей на смены в детские центры проводится в два этапа: муниципальный и областной.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Для организации конкурсного отбора на муниципальном этапе приказами уполномоченных органов муниципальных </w:t>
      </w:r>
      <w:r w:rsidR="007E7236">
        <w:rPr>
          <w:rFonts w:ascii="Times New Roman" w:hAnsi="Times New Roman" w:cs="Times New Roman"/>
          <w:sz w:val="28"/>
          <w:szCs w:val="28"/>
        </w:rPr>
        <w:t>образований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Брянской области: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утверждается конкурсная комиссия, в состав которой должны быть включены представители сферы образования, науки, культуры, спорта и общественной деятельности;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назначаются лица, ответственные за прием и оформление документов;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устанавливаются сроки приема документов отдельно по каждой смене.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Для участия в конкурсном отборе на муниципальном эта</w:t>
      </w:r>
      <w:r>
        <w:rPr>
          <w:rFonts w:ascii="Times New Roman" w:hAnsi="Times New Roman" w:cs="Times New Roman"/>
          <w:sz w:val="28"/>
          <w:szCs w:val="28"/>
        </w:rPr>
        <w:t>пе образовательными организациями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или родителями (законными представителями) детей в конкурсные комиссии представляются следующие документы: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заявление на участие в смене детского центра (форма разрабатывается и утверждается муниципальным образованием);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ребенка (свидетельства о рождении ребенка или паспорта, при достижении ребенком 14-летнего возраста);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справка с места учебы;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характеристика с места учебы, заверенная подписью руководителя и печатью образовательного учреждения;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документы, содержащие сведения об успеваемости ребенка в образовательной организации за прошедший учебный год (годовые оценки) и за текущий учебный год (четвертные оценки), заверенные руководителем и печатью образовательной организации;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копии удостоверений, сертификатов, патентов, дипломов, грамот, выписок из приказов и иных документов, подтверждающих звания победителя (1 место), призера (2-3 места), лауреата или дипломанта </w:t>
      </w:r>
      <w:r w:rsidRPr="0088766D">
        <w:rPr>
          <w:rFonts w:ascii="Times New Roman" w:hAnsi="Times New Roman" w:cs="Times New Roman"/>
          <w:sz w:val="28"/>
          <w:szCs w:val="28"/>
        </w:rPr>
        <w:lastRenderedPageBreak/>
        <w:t xml:space="preserve">конкурса, фестиваля, соревнования, олимпиады, смотра или иного мероприятия регионального, всероссийского или международного уровня - за последние 3 </w:t>
      </w:r>
      <w:r w:rsidR="00EE263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88766D">
        <w:rPr>
          <w:rFonts w:ascii="Times New Roman" w:hAnsi="Times New Roman" w:cs="Times New Roman"/>
          <w:sz w:val="28"/>
          <w:szCs w:val="28"/>
        </w:rPr>
        <w:t>года, включая как личные, так и командные места;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документы, подтверждающие включение ребенка в состав команды - победительницы (призера), при предоставлении копий документов о командном первенстве;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документы, подтверждающие общественную деятельность детей и активную лидерскую позицию (при направлении лидеров и активистов детских и молодежных общественных движений; авторов и разработчиков социально значимых проектов; детей, отличившихся в социально-полезной деятельности);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копии статей в СМИ и в сети Интернет (</w:t>
      </w:r>
      <w:proofErr w:type="spellStart"/>
      <w:r w:rsidRPr="0088766D">
        <w:rPr>
          <w:rFonts w:ascii="Times New Roman" w:hAnsi="Times New Roman" w:cs="Times New Roman"/>
          <w:sz w:val="28"/>
          <w:szCs w:val="28"/>
        </w:rPr>
        <w:t>принтскрины</w:t>
      </w:r>
      <w:proofErr w:type="spellEnd"/>
      <w:r w:rsidRPr="0088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6D">
        <w:rPr>
          <w:rFonts w:ascii="Times New Roman" w:hAnsi="Times New Roman" w:cs="Times New Roman"/>
          <w:sz w:val="28"/>
          <w:szCs w:val="28"/>
        </w:rPr>
        <w:t>интернет-страниц</w:t>
      </w:r>
      <w:proofErr w:type="spellEnd"/>
      <w:r w:rsidRPr="0088766D">
        <w:rPr>
          <w:rFonts w:ascii="Times New Roman" w:hAnsi="Times New Roman" w:cs="Times New Roman"/>
          <w:sz w:val="28"/>
          <w:szCs w:val="28"/>
        </w:rPr>
        <w:t xml:space="preserve"> со ссылкой на адрес сайта), благодарственные письма и иные документы, подтверждающие общественное признание участника конкурсного отбора.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="0088766D" w:rsidRPr="00887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Конкурсная комиссия на муниципальном этапе анализирует представленные документы в соответствии с критериями (Образец - Приложение).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По количеству набранных баллов составляется рейтинг участников конкурсного отбора на муниципальном этапе от наибольшего количества баллов к наименьшему количеству баллов.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На основании рейтинга участников конкурсного отбора отбираются победители от муниципального образования в количестве, определенном выделенными департаментом образования и науки Брянской области квотами.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При равном количестве баллов, набранных несколькими участниками конкурсного отбора, приоритет отдается в следующем порядке: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в первую очередь детям, находящимся в трудной жизненной ситуации, в том числе детям из многодетных семей, детям одиноких родителей, детям, находящимся под опекой и попечительством;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во вторую очередь детям, являющимся отличниками учебы;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в третью очередь детям, имеющим более высокий рейтинг по результативности </w:t>
      </w:r>
      <w:r w:rsidR="00D7608B">
        <w:rPr>
          <w:rFonts w:ascii="Times New Roman" w:hAnsi="Times New Roman" w:cs="Times New Roman"/>
          <w:sz w:val="28"/>
          <w:szCs w:val="28"/>
        </w:rPr>
        <w:t xml:space="preserve">очного </w:t>
      </w:r>
      <w:r w:rsidRPr="0088766D">
        <w:rPr>
          <w:rFonts w:ascii="Times New Roman" w:hAnsi="Times New Roman" w:cs="Times New Roman"/>
          <w:sz w:val="28"/>
          <w:szCs w:val="28"/>
        </w:rPr>
        <w:t>участия в международных и всероссийских (общероссийских) мероприятиях;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в четвертую очередь детям, имеющим более высокий рейтинг участия в межрегиональных и областных мероприятиях;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в пятую очередь детям, чьи заявки были поданы ранее остальных.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Решение конкурсной комиссии на муниципальном этапе оформляется протоколом.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2.5.7.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По результатам муниципального этапа конкурсного отбора уполномоченные органы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88766D" w:rsidRPr="0088766D">
        <w:rPr>
          <w:rFonts w:ascii="Times New Roman" w:hAnsi="Times New Roman" w:cs="Times New Roman"/>
          <w:sz w:val="28"/>
          <w:szCs w:val="28"/>
        </w:rPr>
        <w:t>направляют в департамент образования и науки Брянской области в устан</w:t>
      </w:r>
      <w:r w:rsidR="00EE2631">
        <w:rPr>
          <w:rFonts w:ascii="Times New Roman" w:hAnsi="Times New Roman" w:cs="Times New Roman"/>
          <w:sz w:val="28"/>
          <w:szCs w:val="28"/>
        </w:rPr>
        <w:t xml:space="preserve">овленные порядке и сроки 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документы в электронном виде: 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список детей в соответствии с установленной формой в формате </w:t>
      </w:r>
      <w:proofErr w:type="spellStart"/>
      <w:r w:rsidRPr="0088766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8766D">
        <w:rPr>
          <w:rFonts w:ascii="Times New Roman" w:hAnsi="Times New Roman" w:cs="Times New Roman"/>
          <w:sz w:val="28"/>
          <w:szCs w:val="28"/>
        </w:rPr>
        <w:t>;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справки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с места учебы ребенка;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характеристики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с места учебы ребенка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грамот)</w:t>
      </w:r>
      <w:r w:rsidR="0088766D" w:rsidRPr="0088766D">
        <w:rPr>
          <w:rFonts w:ascii="Times New Roman" w:hAnsi="Times New Roman" w:cs="Times New Roman"/>
          <w:sz w:val="28"/>
          <w:szCs w:val="28"/>
        </w:rPr>
        <w:t>.</w:t>
      </w:r>
    </w:p>
    <w:p w:rsidR="00EE2631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Уполномоченные органы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Брянской области хранят оригиналы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6D">
        <w:rPr>
          <w:rFonts w:ascii="Times New Roman" w:hAnsi="Times New Roman" w:cs="Times New Roman"/>
          <w:sz w:val="28"/>
          <w:szCs w:val="28"/>
        </w:rPr>
        <w:t>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департамента образования и науки Брянской области копии протоколов заседаний конкурсных комиссий муниципальных </w:t>
      </w:r>
      <w:r w:rsidR="00D7608B">
        <w:rPr>
          <w:rFonts w:ascii="Times New Roman" w:hAnsi="Times New Roman" w:cs="Times New Roman"/>
          <w:sz w:val="28"/>
          <w:szCs w:val="28"/>
        </w:rPr>
        <w:t>образований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по направлению детей в детские центры.</w:t>
      </w:r>
    </w:p>
    <w:p w:rsidR="0088766D" w:rsidRPr="0088766D" w:rsidRDefault="0088766D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2.6.</w:t>
      </w:r>
      <w:r w:rsidR="00814C6B">
        <w:rPr>
          <w:rFonts w:ascii="Times New Roman" w:hAnsi="Times New Roman" w:cs="Times New Roman"/>
          <w:sz w:val="28"/>
          <w:szCs w:val="28"/>
        </w:rPr>
        <w:tab/>
      </w:r>
      <w:r w:rsidRPr="0088766D">
        <w:rPr>
          <w:rFonts w:ascii="Times New Roman" w:hAnsi="Times New Roman" w:cs="Times New Roman"/>
          <w:sz w:val="28"/>
          <w:szCs w:val="28"/>
        </w:rPr>
        <w:t>Областной этап конкурсного отбора: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Брянской области в соответствии с количеством путевок,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просвещения РФ Брянской </w:t>
      </w:r>
      <w:r w:rsidR="0088766D" w:rsidRPr="0088766D">
        <w:rPr>
          <w:rFonts w:ascii="Times New Roman" w:hAnsi="Times New Roman" w:cs="Times New Roman"/>
          <w:sz w:val="28"/>
          <w:szCs w:val="28"/>
        </w:rPr>
        <w:t>области по разнарядкам в детские центры, являющимся приложениями к договорам с детскими це</w:t>
      </w:r>
      <w:r>
        <w:rPr>
          <w:rFonts w:ascii="Times New Roman" w:hAnsi="Times New Roman" w:cs="Times New Roman"/>
          <w:sz w:val="28"/>
          <w:szCs w:val="28"/>
        </w:rPr>
        <w:t xml:space="preserve">нтрами, принимает документацию </w:t>
      </w:r>
      <w:r w:rsidR="0088766D" w:rsidRPr="0088766D">
        <w:rPr>
          <w:rFonts w:ascii="Times New Roman" w:hAnsi="Times New Roman" w:cs="Times New Roman"/>
          <w:sz w:val="28"/>
          <w:szCs w:val="28"/>
        </w:rPr>
        <w:t>на участие в областном этапе конкурсного отбора, анализирует представленную документацию и формирует список победителей-участников смен.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Департамент образования и науки Брянской области вправе отказать ребенку в получении путевки в детский центр, в случае если представленные документы не соответствуют требованиям детского центра по отбору участников каждой тематической смены. В этом случае департамент образования и науки Брянской области направляет в муниципальное образование информационное письмо с просьбой о замене ребенка. В случае невозможности замены квота перераспределяется в другое муниципальное образование.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8766D" w:rsidRPr="00887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Списки детей-участников смен в детских центрах утверждаются приказом департамента образования и науки Брянской области и направляются в детские центры в порядке и в сроки, определенные договорами с детскими центрами.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В случае непредвиденных обстоятельств (болезнь или иное существенное обстоятельство), не позволяющих обучающемуся, отобранному в результате конкурсного отбора, принять участие в смене в детском центре, уполномоченный орган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8766D" w:rsidRPr="0088766D">
        <w:rPr>
          <w:rFonts w:ascii="Times New Roman" w:hAnsi="Times New Roman" w:cs="Times New Roman"/>
          <w:sz w:val="28"/>
          <w:szCs w:val="28"/>
        </w:rPr>
        <w:t>, заявившего ребенка для участия в областном этапе конкурсного отбора, в кратчайшие сроки письменно информирует департамент образования и науки Брянской области с указанием причины. В этом случае департамент образования и науки Брянской области осуществляет замену среди детей других муниципальных образований.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88766D" w:rsidRPr="00887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Документы участников конкурсного отбора хранятся в течение одного календарного года.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Департамент образования и науки Брянской области совмес</w:t>
      </w:r>
      <w:r>
        <w:rPr>
          <w:rFonts w:ascii="Times New Roman" w:hAnsi="Times New Roman" w:cs="Times New Roman"/>
          <w:sz w:val="28"/>
          <w:szCs w:val="28"/>
        </w:rPr>
        <w:t xml:space="preserve">тно с уполномоченными органами 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организует подготовку детей для участия в сменах, проводимых детскими центрами, в том числе формирует список участников смен в соответствии с утвержденными требованиями для направления в детские центры и в </w:t>
      </w:r>
      <w:r w:rsidR="00464768" w:rsidRPr="00464768">
        <w:rPr>
          <w:rFonts w:ascii="Times New Roman" w:hAnsi="Times New Roman" w:cs="Times New Roman"/>
          <w:sz w:val="28"/>
          <w:szCs w:val="28"/>
        </w:rPr>
        <w:t>ГАУ «Брянский областной центр оздоровления «Деснянка»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proofErr w:type="spellStart"/>
      <w:r w:rsidR="0088766D" w:rsidRPr="0088766D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до места отдыха и обратно.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9280C">
        <w:rPr>
          <w:rFonts w:ascii="Times New Roman" w:hAnsi="Times New Roman" w:cs="Times New Roman"/>
          <w:sz w:val="28"/>
          <w:szCs w:val="28"/>
        </w:rPr>
        <w:t>.</w:t>
      </w:r>
      <w:r w:rsidR="0009280C"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Уполномоченные органы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оказывают помощь в оформлении документов, необходимых для предоставления в детские центры и организации </w:t>
      </w:r>
      <w:proofErr w:type="spellStart"/>
      <w:r w:rsidR="0088766D" w:rsidRPr="0088766D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до места отдыха и обратно, а также обеспечивают организацию передачи данных документов в департамент образования и науки Брянской области в указанные сроки.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9280C">
        <w:rPr>
          <w:rFonts w:ascii="Times New Roman" w:hAnsi="Times New Roman" w:cs="Times New Roman"/>
          <w:sz w:val="28"/>
          <w:szCs w:val="28"/>
        </w:rPr>
        <w:t>.</w:t>
      </w:r>
      <w:r w:rsidR="0009280C"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Брянской области проверяет наличие и правильность оформления необходимых документов для предоставления в детские центры.  </w:t>
      </w:r>
    </w:p>
    <w:p w:rsidR="0088766D" w:rsidRPr="0088766D" w:rsidRDefault="00814C6B" w:rsidP="000928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9280C">
        <w:rPr>
          <w:rFonts w:ascii="Times New Roman" w:hAnsi="Times New Roman" w:cs="Times New Roman"/>
          <w:sz w:val="28"/>
          <w:szCs w:val="28"/>
        </w:rPr>
        <w:t>.</w:t>
      </w:r>
      <w:r w:rsidR="0009280C"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При направлении в детские центры ребенку необходимо иметь при себе сезонную одежду, одежду для торжественных мероприятий, нижнее белье, спортивный костюм и обувь, туалетные принадлежности, деньги на личные расходы (в том числе экскурсии и сувениры). В учебный период – тетради, письменные принадлежности для посещения общеобразовательных школ на базе детских центров.</w:t>
      </w:r>
    </w:p>
    <w:p w:rsidR="0088766D" w:rsidRPr="0088766D" w:rsidRDefault="0088766D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165" w:rsidRPr="00201B06" w:rsidRDefault="0009280C" w:rsidP="00D7608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66D" w:rsidRPr="0009280C">
        <w:rPr>
          <w:rFonts w:ascii="Times New Roman" w:hAnsi="Times New Roman" w:cs="Times New Roman"/>
          <w:b/>
          <w:sz w:val="28"/>
          <w:szCs w:val="28"/>
        </w:rPr>
        <w:t>У</w:t>
      </w:r>
      <w:r w:rsidR="00201B06" w:rsidRPr="0009280C">
        <w:rPr>
          <w:rFonts w:ascii="Times New Roman" w:hAnsi="Times New Roman" w:cs="Times New Roman"/>
          <w:b/>
          <w:sz w:val="28"/>
          <w:szCs w:val="28"/>
        </w:rPr>
        <w:t>словия направления детей в детские центры</w:t>
      </w:r>
    </w:p>
    <w:p w:rsidR="0088766D" w:rsidRPr="0088766D" w:rsidRDefault="0088766D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3.1.</w:t>
      </w:r>
      <w:r w:rsidRPr="0088766D">
        <w:rPr>
          <w:rFonts w:ascii="Times New Roman" w:hAnsi="Times New Roman" w:cs="Times New Roman"/>
          <w:sz w:val="28"/>
          <w:szCs w:val="28"/>
        </w:rPr>
        <w:tab/>
        <w:t>Путевки в детские центры предоставляются на бесплатной основе.</w:t>
      </w:r>
    </w:p>
    <w:p w:rsidR="0088766D" w:rsidRPr="0088766D" w:rsidRDefault="0009280C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Расходы, связанные с проездом детей и сопровождающих их лиц от места проживания до детского центра и обратно, обеспечение организованных групп детей сопровождающими лицами (оплата труда, питания, размещения, услуг связи и т.п.) осуществляются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88766D" w:rsidRPr="0088766D" w:rsidRDefault="0009280C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Доставка детей в детс</w:t>
      </w:r>
      <w:r w:rsidR="00531FF5">
        <w:rPr>
          <w:rFonts w:ascii="Times New Roman" w:hAnsi="Times New Roman" w:cs="Times New Roman"/>
          <w:sz w:val="28"/>
          <w:szCs w:val="28"/>
        </w:rPr>
        <w:t>кие центры осуществляется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организованными группами.</w:t>
      </w:r>
    </w:p>
    <w:p w:rsidR="0088766D" w:rsidRPr="0088766D" w:rsidRDefault="0009280C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Ребенок может направляться в детский центр не чаще одного раза в год.</w:t>
      </w:r>
    </w:p>
    <w:p w:rsidR="0088766D" w:rsidRPr="0088766D" w:rsidRDefault="0088766D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66D" w:rsidRPr="00583DC3" w:rsidRDefault="00583DC3" w:rsidP="00D7608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66D" w:rsidRPr="00201B06">
        <w:rPr>
          <w:rFonts w:ascii="Times New Roman" w:hAnsi="Times New Roman" w:cs="Times New Roman"/>
          <w:b/>
          <w:sz w:val="28"/>
          <w:szCs w:val="28"/>
        </w:rPr>
        <w:t>О</w:t>
      </w:r>
      <w:r w:rsidR="00201B06"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</w:p>
    <w:p w:rsidR="0088766D" w:rsidRPr="0088766D" w:rsidRDefault="00583DC3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Брянской области, уполномоченные органы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, а также родители </w:t>
      </w:r>
      <w:r w:rsidR="0088766D" w:rsidRPr="0088766D">
        <w:rPr>
          <w:rFonts w:ascii="Times New Roman" w:hAnsi="Times New Roman" w:cs="Times New Roman"/>
          <w:sz w:val="28"/>
          <w:szCs w:val="28"/>
        </w:rPr>
        <w:lastRenderedPageBreak/>
        <w:t xml:space="preserve">(законные представители) детей несут ответственность за </w:t>
      </w:r>
      <w:r w:rsidR="00D7608B">
        <w:rPr>
          <w:rFonts w:ascii="Times New Roman" w:hAnsi="Times New Roman" w:cs="Times New Roman"/>
          <w:sz w:val="28"/>
          <w:szCs w:val="28"/>
        </w:rPr>
        <w:t>соблюдение данного Положения.</w:t>
      </w:r>
    </w:p>
    <w:p w:rsidR="0088766D" w:rsidRPr="0088766D" w:rsidRDefault="00583DC3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Брянской области и уполномоченные органы муниципальных </w:t>
      </w:r>
      <w:r w:rsidR="00D7608B">
        <w:rPr>
          <w:rFonts w:ascii="Times New Roman" w:hAnsi="Times New Roman" w:cs="Times New Roman"/>
          <w:sz w:val="28"/>
          <w:szCs w:val="28"/>
        </w:rPr>
        <w:t>образований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несут ответственность за наличие и соответствующее оформление у каждого ребенка, направляемого в детский центр, документов, определенных договором. </w:t>
      </w:r>
    </w:p>
    <w:p w:rsidR="0088766D" w:rsidRPr="0088766D" w:rsidRDefault="00D7608B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направления детей в детские центры возлагается на </w:t>
      </w:r>
      <w:r w:rsidR="00464768" w:rsidRPr="00464768">
        <w:rPr>
          <w:rFonts w:ascii="Times New Roman" w:hAnsi="Times New Roman" w:cs="Times New Roman"/>
          <w:sz w:val="28"/>
          <w:szCs w:val="28"/>
        </w:rPr>
        <w:t>ГАУ «Брянский областной центр оздоровления «Деснянка»</w:t>
      </w:r>
      <w:r w:rsidR="0088766D" w:rsidRPr="0088766D">
        <w:rPr>
          <w:rFonts w:ascii="Times New Roman" w:hAnsi="Times New Roman" w:cs="Times New Roman"/>
          <w:sz w:val="28"/>
          <w:szCs w:val="28"/>
        </w:rPr>
        <w:t>.</w:t>
      </w:r>
    </w:p>
    <w:p w:rsidR="0088766D" w:rsidRPr="0088766D" w:rsidRDefault="00D7608B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="00464768" w:rsidRPr="00464768">
        <w:rPr>
          <w:rFonts w:ascii="Times New Roman" w:hAnsi="Times New Roman" w:cs="Times New Roman"/>
          <w:sz w:val="28"/>
          <w:szCs w:val="28"/>
        </w:rPr>
        <w:t>ГАУ «Брянский областной центр оздоровления «Деснянка»</w:t>
      </w:r>
      <w:r w:rsidR="0088766D" w:rsidRPr="0088766D">
        <w:rPr>
          <w:rFonts w:ascii="Times New Roman" w:hAnsi="Times New Roman" w:cs="Times New Roman"/>
          <w:sz w:val="28"/>
          <w:szCs w:val="28"/>
        </w:rPr>
        <w:t xml:space="preserve"> несет ответственность за:</w:t>
      </w:r>
    </w:p>
    <w:p w:rsidR="0088766D" w:rsidRPr="0088766D" w:rsidRDefault="0088766D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транспортное обеспечение групп детей, выезжающих в детские центры, взаимодействие с транспортными компаниями, бронирование и получение билетов, оформление страховых документов, обеспечение сопровождающими, питанием, своевременное оформление необходимых документов;</w:t>
      </w:r>
    </w:p>
    <w:p w:rsidR="0088766D" w:rsidRPr="0088766D" w:rsidRDefault="0088766D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проведение инструктажей с сопровождающими, детьми и родителями (законными представителями) по технике безопасности жизнедеятельности детей в пути следования и во время нахождения на </w:t>
      </w:r>
      <w:proofErr w:type="spellStart"/>
      <w:r w:rsidRPr="0088766D">
        <w:rPr>
          <w:rFonts w:ascii="Times New Roman" w:hAnsi="Times New Roman" w:cs="Times New Roman"/>
          <w:sz w:val="28"/>
          <w:szCs w:val="28"/>
        </w:rPr>
        <w:t>эвакобазах</w:t>
      </w:r>
      <w:proofErr w:type="spellEnd"/>
      <w:r w:rsidRPr="0088766D">
        <w:rPr>
          <w:rFonts w:ascii="Times New Roman" w:hAnsi="Times New Roman" w:cs="Times New Roman"/>
          <w:sz w:val="28"/>
          <w:szCs w:val="28"/>
        </w:rPr>
        <w:t xml:space="preserve"> (гостиницах) детских центров;</w:t>
      </w:r>
    </w:p>
    <w:p w:rsidR="0088766D" w:rsidRPr="0088766D" w:rsidRDefault="0088766D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4.5.</w:t>
      </w:r>
      <w:r w:rsidRPr="0088766D">
        <w:rPr>
          <w:rFonts w:ascii="Times New Roman" w:hAnsi="Times New Roman" w:cs="Times New Roman"/>
          <w:sz w:val="28"/>
          <w:szCs w:val="28"/>
        </w:rPr>
        <w:tab/>
        <w:t xml:space="preserve">Сопровождающие групп детей несут ответственность за: </w:t>
      </w:r>
    </w:p>
    <w:p w:rsidR="0088766D" w:rsidRPr="0088766D" w:rsidRDefault="0088766D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жизнь, здоровье и безопасность детей во время пути до детского центра и обратно до момента передачи детей родителям (законным представителям), а также на </w:t>
      </w:r>
      <w:proofErr w:type="spellStart"/>
      <w:r w:rsidRPr="0088766D">
        <w:rPr>
          <w:rFonts w:ascii="Times New Roman" w:hAnsi="Times New Roman" w:cs="Times New Roman"/>
          <w:sz w:val="28"/>
          <w:szCs w:val="28"/>
        </w:rPr>
        <w:t>эвакобазе</w:t>
      </w:r>
      <w:proofErr w:type="spellEnd"/>
      <w:r w:rsidRPr="0088766D">
        <w:rPr>
          <w:rFonts w:ascii="Times New Roman" w:hAnsi="Times New Roman" w:cs="Times New Roman"/>
          <w:sz w:val="28"/>
          <w:szCs w:val="28"/>
        </w:rPr>
        <w:t xml:space="preserve"> (гостинице) до момента передачи детей представителям детского центра;</w:t>
      </w:r>
    </w:p>
    <w:p w:rsidR="0088766D" w:rsidRPr="0088766D" w:rsidRDefault="0088766D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за сохранность путевок, проездных документов, документов, удостоверяющих личность участников группы, медицинских документов и иных сопроводительных документов группы.</w:t>
      </w:r>
    </w:p>
    <w:p w:rsidR="0088766D" w:rsidRPr="0088766D" w:rsidRDefault="00D7608B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="0088766D" w:rsidRPr="0088766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несут ответственность за:</w:t>
      </w:r>
    </w:p>
    <w:p w:rsidR="0088766D" w:rsidRPr="0088766D" w:rsidRDefault="0088766D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предоставление достоверной информации при заполнении документов, необходимых для предоставления в детские центры;  </w:t>
      </w:r>
    </w:p>
    <w:p w:rsidR="0088766D" w:rsidRPr="0088766D" w:rsidRDefault="0088766D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наличие у детей необходимого комплекта одежды, соответствующего погодным условиям, и предметов личной гигиены;</w:t>
      </w:r>
    </w:p>
    <w:p w:rsidR="0088766D" w:rsidRPr="0088766D" w:rsidRDefault="0088766D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достоверность сведений, указанных в медицинских документах, и за состояние здоровья детей на момент отъезда;</w:t>
      </w:r>
    </w:p>
    <w:p w:rsidR="0088766D" w:rsidRPr="0088766D" w:rsidRDefault="0088766D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>соблюдение детьми правил пребывания в детских центрах.</w:t>
      </w:r>
    </w:p>
    <w:p w:rsidR="0088766D" w:rsidRDefault="0088766D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6D">
        <w:rPr>
          <w:rFonts w:ascii="Times New Roman" w:hAnsi="Times New Roman" w:cs="Times New Roman"/>
          <w:sz w:val="28"/>
          <w:szCs w:val="28"/>
        </w:rPr>
        <w:t xml:space="preserve">В случае выявления при медицинском осмотре, проводимом при заезде в детский центр, противопоказаний по состоянию здоровья, неуказанных в медицинских документах, дети в детский центр не принимаются и подлежат </w:t>
      </w:r>
      <w:r w:rsidRPr="0088766D">
        <w:rPr>
          <w:rFonts w:ascii="Times New Roman" w:hAnsi="Times New Roman" w:cs="Times New Roman"/>
          <w:sz w:val="28"/>
          <w:szCs w:val="28"/>
        </w:rPr>
        <w:lastRenderedPageBreak/>
        <w:t>возврату до места проживания за счет средств родителей (законных представителей).</w:t>
      </w:r>
    </w:p>
    <w:p w:rsidR="00201B06" w:rsidRDefault="00201B06" w:rsidP="00D760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165" w:rsidRDefault="00135165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165" w:rsidRDefault="00135165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165" w:rsidRDefault="00135165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165" w:rsidRDefault="00135165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165" w:rsidRDefault="00135165" w:rsidP="0088766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06" w:rsidRDefault="00201B06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08B" w:rsidRDefault="00D7608B" w:rsidP="001351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4768" w:rsidRPr="00B66B07" w:rsidRDefault="00464768" w:rsidP="0013516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3E5BB5" w:rsidRDefault="00201B06" w:rsidP="0013516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66B07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  <w:r w:rsidR="003E5BB5">
        <w:rPr>
          <w:rFonts w:ascii="Times New Roman" w:hAnsi="Times New Roman"/>
          <w:b/>
          <w:sz w:val="24"/>
          <w:szCs w:val="24"/>
        </w:rPr>
        <w:t xml:space="preserve">– Приложение </w:t>
      </w:r>
    </w:p>
    <w:p w:rsidR="00201B06" w:rsidRPr="00B66B07" w:rsidRDefault="00201B06" w:rsidP="0013516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66B07">
        <w:rPr>
          <w:rFonts w:ascii="Times New Roman" w:hAnsi="Times New Roman"/>
          <w:b/>
          <w:sz w:val="24"/>
          <w:szCs w:val="24"/>
        </w:rPr>
        <w:t xml:space="preserve">к Положению о порядке </w:t>
      </w:r>
    </w:p>
    <w:p w:rsidR="00810EDD" w:rsidRDefault="00201B06" w:rsidP="0013516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66B07">
        <w:rPr>
          <w:rFonts w:ascii="Times New Roman" w:hAnsi="Times New Roman"/>
          <w:b/>
          <w:sz w:val="24"/>
          <w:szCs w:val="24"/>
        </w:rPr>
        <w:t xml:space="preserve">направления детей Брянской области </w:t>
      </w:r>
    </w:p>
    <w:p w:rsidR="00201B06" w:rsidRPr="00B66B07" w:rsidRDefault="00201B06" w:rsidP="00810ED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66B07">
        <w:rPr>
          <w:rFonts w:ascii="Times New Roman" w:hAnsi="Times New Roman"/>
          <w:b/>
          <w:sz w:val="24"/>
          <w:szCs w:val="24"/>
        </w:rPr>
        <w:t>в ФБГОУ</w:t>
      </w:r>
      <w:r w:rsidR="00810EDD">
        <w:rPr>
          <w:rFonts w:ascii="Times New Roman" w:hAnsi="Times New Roman"/>
          <w:b/>
          <w:sz w:val="24"/>
          <w:szCs w:val="24"/>
        </w:rPr>
        <w:t xml:space="preserve"> </w:t>
      </w:r>
      <w:r w:rsidRPr="00B66B07">
        <w:rPr>
          <w:rFonts w:ascii="Times New Roman" w:hAnsi="Times New Roman"/>
          <w:b/>
          <w:sz w:val="24"/>
          <w:szCs w:val="24"/>
        </w:rPr>
        <w:t>«ВДЦ  «Орленок»,</w:t>
      </w:r>
      <w:r w:rsidR="00810EDD">
        <w:rPr>
          <w:rFonts w:ascii="Times New Roman" w:hAnsi="Times New Roman"/>
          <w:b/>
          <w:sz w:val="24"/>
          <w:szCs w:val="24"/>
        </w:rPr>
        <w:t xml:space="preserve"> </w:t>
      </w:r>
      <w:r w:rsidR="00045571">
        <w:rPr>
          <w:rFonts w:ascii="Times New Roman" w:hAnsi="Times New Roman"/>
          <w:b/>
          <w:sz w:val="24"/>
          <w:szCs w:val="24"/>
        </w:rPr>
        <w:t>«Океан», «Смена» в 2020</w:t>
      </w:r>
      <w:r w:rsidRPr="00B66B07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01B06" w:rsidRPr="001B3D91" w:rsidRDefault="00201B06" w:rsidP="00201B06">
      <w:pPr>
        <w:spacing w:after="12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W w:w="10251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0"/>
        <w:gridCol w:w="4754"/>
        <w:gridCol w:w="993"/>
        <w:gridCol w:w="1136"/>
        <w:gridCol w:w="709"/>
        <w:gridCol w:w="988"/>
        <w:gridCol w:w="1141"/>
      </w:tblGrid>
      <w:tr w:rsidR="00201B06" w:rsidRPr="00135165" w:rsidTr="00D7608B">
        <w:trPr>
          <w:trHeight w:hRule="exact" w:val="3062"/>
        </w:trPr>
        <w:tc>
          <w:tcPr>
            <w:tcW w:w="5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Наименование критерия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Style w:val="23"/>
                <w:rFonts w:eastAsia="Calibri"/>
                <w:b w:val="0"/>
                <w:sz w:val="18"/>
                <w:szCs w:val="18"/>
              </w:rPr>
            </w:pPr>
            <w:r w:rsidRPr="00135165">
              <w:rPr>
                <w:rStyle w:val="23"/>
                <w:rFonts w:eastAsia="Calibri"/>
                <w:b w:val="0"/>
                <w:sz w:val="18"/>
                <w:szCs w:val="18"/>
              </w:rPr>
              <w:t>Уровень/</w:t>
            </w:r>
          </w:p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Количество баллов</w:t>
            </w:r>
          </w:p>
        </w:tc>
      </w:tr>
      <w:tr w:rsidR="00201B06" w:rsidRPr="00135165" w:rsidTr="00D7608B">
        <w:trPr>
          <w:trHeight w:hRule="exact" w:val="2791"/>
        </w:trPr>
        <w:tc>
          <w:tcPr>
            <w:tcW w:w="52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01B06" w:rsidRPr="00135165" w:rsidRDefault="00201B06" w:rsidP="0013516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01B06" w:rsidRPr="00135165" w:rsidRDefault="00201B06" w:rsidP="0013516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муниципальный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01B06" w:rsidRPr="00135165" w:rsidRDefault="00201B06" w:rsidP="0013516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региональный</w:t>
            </w:r>
          </w:p>
          <w:p w:rsidR="00201B06" w:rsidRPr="00135165" w:rsidRDefault="00201B06" w:rsidP="0013516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(областной)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01B06" w:rsidRPr="00135165" w:rsidRDefault="00201B06" w:rsidP="0013516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межрегиональный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01B06" w:rsidRPr="00135165" w:rsidRDefault="00201B06" w:rsidP="0013516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всероссийский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1B06" w:rsidRPr="00135165" w:rsidRDefault="00201B06" w:rsidP="0013516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международный</w:t>
            </w:r>
          </w:p>
        </w:tc>
      </w:tr>
      <w:tr w:rsidR="00201B06" w:rsidRPr="00135165" w:rsidTr="00D7608B">
        <w:trPr>
          <w:trHeight w:hRule="exact" w:val="445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B06" w:rsidRPr="00135165" w:rsidRDefault="00201B06" w:rsidP="001351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3"/>
                <w:rFonts w:eastAsia="Calibri"/>
                <w:sz w:val="18"/>
                <w:szCs w:val="18"/>
              </w:rPr>
              <w:t>Успехи в спортивной, творческой, интеллектуальной, общественной деятельности</w:t>
            </w:r>
          </w:p>
        </w:tc>
      </w:tr>
      <w:tr w:rsidR="00201B06" w:rsidRPr="00135165" w:rsidTr="00D7608B">
        <w:trPr>
          <w:trHeight w:hRule="exact" w:val="14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ind w:left="-340" w:firstLine="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Успехи участника конкурсного отбора в конкурсах, фестивалях, соревнованиях, олимпиадах и иных мероприятиях, соответствующих тематике смены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5</w:t>
            </w:r>
          </w:p>
        </w:tc>
      </w:tr>
      <w:tr w:rsidR="00201B06" w:rsidRPr="00135165" w:rsidTr="00D7608B">
        <w:trPr>
          <w:trHeight w:hRule="exact" w:val="9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ind w:left="-340" w:firstLine="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B06" w:rsidRPr="00135165" w:rsidRDefault="00201B06" w:rsidP="00135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Успехи участника конкурсного отбора в социально</w:t>
            </w: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softHyphen/>
              <w:t xml:space="preserve"> значимой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5</w:t>
            </w:r>
          </w:p>
        </w:tc>
      </w:tr>
      <w:tr w:rsidR="00201B06" w:rsidRPr="00135165" w:rsidTr="00D7608B">
        <w:trPr>
          <w:trHeight w:hRule="exact" w:val="8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ind w:left="-340" w:right="-343" w:firstLine="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B06" w:rsidRPr="00135165" w:rsidRDefault="00201B06" w:rsidP="00135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Общественное признание участника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5</w:t>
            </w:r>
          </w:p>
        </w:tc>
      </w:tr>
      <w:tr w:rsidR="00201B06" w:rsidRPr="00135165" w:rsidTr="00D7608B">
        <w:trPr>
          <w:trHeight w:hRule="exact" w:val="402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B06" w:rsidRPr="00135165" w:rsidRDefault="00201B06" w:rsidP="001351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3"/>
                <w:rFonts w:eastAsia="Calibri"/>
                <w:sz w:val="18"/>
                <w:szCs w:val="18"/>
              </w:rPr>
              <w:t>Успехи в учебной деятельности</w:t>
            </w:r>
          </w:p>
        </w:tc>
      </w:tr>
      <w:tr w:rsidR="00201B06" w:rsidRPr="00135165" w:rsidTr="00D7608B">
        <w:trPr>
          <w:trHeight w:val="3119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Успеваемость по общеобразовательным предметам участника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обучение</w:t>
            </w:r>
          </w:p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с итоговыми оценками «удовлетворительно»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обучение с итоговыми оценками</w:t>
            </w:r>
          </w:p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«удовлетворительно» и «хорошо»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обучение с итоговыми оценками «хорошо»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обучение</w:t>
            </w:r>
          </w:p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с итоговыми опенками «хорошо и отлично»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1B06" w:rsidRPr="00135165" w:rsidRDefault="00201B06" w:rsidP="00135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165">
              <w:rPr>
                <w:rStyle w:val="29pt0pt"/>
                <w:rFonts w:eastAsia="Calibri"/>
              </w:rPr>
              <w:t>обучение с итоговыми оценками «отлично»</w:t>
            </w:r>
          </w:p>
        </w:tc>
      </w:tr>
    </w:tbl>
    <w:p w:rsidR="00135165" w:rsidRPr="001500AB" w:rsidRDefault="00135165" w:rsidP="00135165">
      <w:pPr>
        <w:widowControl w:val="0"/>
        <w:spacing w:after="12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135165" w:rsidRPr="001500AB" w:rsidSect="00201B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8FB"/>
    <w:multiLevelType w:val="hybridMultilevel"/>
    <w:tmpl w:val="E9EA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868"/>
    <w:multiLevelType w:val="multilevel"/>
    <w:tmpl w:val="5984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03F5C"/>
    <w:multiLevelType w:val="multilevel"/>
    <w:tmpl w:val="BCD6D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1839"/>
    <w:multiLevelType w:val="multilevel"/>
    <w:tmpl w:val="E5F69E8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3761A"/>
    <w:multiLevelType w:val="hybridMultilevel"/>
    <w:tmpl w:val="FA147DF6"/>
    <w:lvl w:ilvl="0" w:tplc="50CE711E">
      <w:start w:val="1"/>
      <w:numFmt w:val="bullet"/>
      <w:suff w:val="space"/>
      <w:lvlText w:val=""/>
      <w:lvlJc w:val="center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82B58BE"/>
    <w:multiLevelType w:val="hybridMultilevel"/>
    <w:tmpl w:val="591C12A0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AF2BD0"/>
    <w:multiLevelType w:val="hybridMultilevel"/>
    <w:tmpl w:val="A8E26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557A7"/>
    <w:multiLevelType w:val="multilevel"/>
    <w:tmpl w:val="BAD4F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FE443E"/>
    <w:multiLevelType w:val="hybridMultilevel"/>
    <w:tmpl w:val="2B48BBA2"/>
    <w:lvl w:ilvl="0" w:tplc="895054A2">
      <w:start w:val="1"/>
      <w:numFmt w:val="bullet"/>
      <w:suff w:val="space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8412CC"/>
    <w:multiLevelType w:val="multilevel"/>
    <w:tmpl w:val="AF501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">
    <w:nsid w:val="20A75297"/>
    <w:multiLevelType w:val="multilevel"/>
    <w:tmpl w:val="559EF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8E693F"/>
    <w:multiLevelType w:val="hybridMultilevel"/>
    <w:tmpl w:val="A5D69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5463F0"/>
    <w:multiLevelType w:val="hybridMultilevel"/>
    <w:tmpl w:val="6756B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703783"/>
    <w:multiLevelType w:val="multilevel"/>
    <w:tmpl w:val="D91A4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D30E1B"/>
    <w:multiLevelType w:val="multilevel"/>
    <w:tmpl w:val="890639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FC0D5A"/>
    <w:multiLevelType w:val="hybridMultilevel"/>
    <w:tmpl w:val="C2EA0218"/>
    <w:lvl w:ilvl="0" w:tplc="EFB8FDD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781520"/>
    <w:multiLevelType w:val="hybridMultilevel"/>
    <w:tmpl w:val="594E77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FEC1464"/>
    <w:multiLevelType w:val="multilevel"/>
    <w:tmpl w:val="E38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23835"/>
    <w:multiLevelType w:val="hybridMultilevel"/>
    <w:tmpl w:val="5812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1117E"/>
    <w:multiLevelType w:val="hybridMultilevel"/>
    <w:tmpl w:val="92928672"/>
    <w:lvl w:ilvl="0" w:tplc="7B4EBEAE">
      <w:start w:val="1"/>
      <w:numFmt w:val="bullet"/>
      <w:suff w:val="space"/>
      <w:lvlText w:val=""/>
      <w:lvlJc w:val="center"/>
      <w:pPr>
        <w:ind w:left="0" w:firstLine="2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C0131"/>
    <w:multiLevelType w:val="hybridMultilevel"/>
    <w:tmpl w:val="DFA41FA8"/>
    <w:lvl w:ilvl="0" w:tplc="72520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C91F82"/>
    <w:multiLevelType w:val="hybridMultilevel"/>
    <w:tmpl w:val="0F68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30CC9"/>
    <w:multiLevelType w:val="multilevel"/>
    <w:tmpl w:val="43EE953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563DAE"/>
    <w:multiLevelType w:val="multilevel"/>
    <w:tmpl w:val="D40428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7F6D2C"/>
    <w:multiLevelType w:val="hybridMultilevel"/>
    <w:tmpl w:val="256AB4C8"/>
    <w:lvl w:ilvl="0" w:tplc="142AD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3"/>
  </w:num>
  <w:num w:numId="5">
    <w:abstractNumId w:val="2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6"/>
  </w:num>
  <w:num w:numId="11">
    <w:abstractNumId w:val="18"/>
  </w:num>
  <w:num w:numId="12">
    <w:abstractNumId w:val="24"/>
  </w:num>
  <w:num w:numId="13">
    <w:abstractNumId w:val="21"/>
  </w:num>
  <w:num w:numId="14">
    <w:abstractNumId w:val="0"/>
  </w:num>
  <w:num w:numId="15">
    <w:abstractNumId w:val="7"/>
  </w:num>
  <w:num w:numId="16">
    <w:abstractNumId w:val="16"/>
  </w:num>
  <w:num w:numId="17">
    <w:abstractNumId w:val="17"/>
  </w:num>
  <w:num w:numId="18">
    <w:abstractNumId w:val="1"/>
  </w:num>
  <w:num w:numId="19">
    <w:abstractNumId w:val="11"/>
  </w:num>
  <w:num w:numId="20">
    <w:abstractNumId w:val="4"/>
  </w:num>
  <w:num w:numId="21">
    <w:abstractNumId w:val="19"/>
  </w:num>
  <w:num w:numId="22">
    <w:abstractNumId w:val="5"/>
  </w:num>
  <w:num w:numId="23">
    <w:abstractNumId w:val="20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compat/>
  <w:rsids>
    <w:rsidRoot w:val="00E92591"/>
    <w:rsid w:val="00045571"/>
    <w:rsid w:val="0009280C"/>
    <w:rsid w:val="000C1442"/>
    <w:rsid w:val="00135165"/>
    <w:rsid w:val="00194A28"/>
    <w:rsid w:val="001A2BF6"/>
    <w:rsid w:val="00201B06"/>
    <w:rsid w:val="00247891"/>
    <w:rsid w:val="002C2920"/>
    <w:rsid w:val="002C6211"/>
    <w:rsid w:val="003179AD"/>
    <w:rsid w:val="003969E0"/>
    <w:rsid w:val="003D591D"/>
    <w:rsid w:val="003E5BB5"/>
    <w:rsid w:val="00405321"/>
    <w:rsid w:val="004058CE"/>
    <w:rsid w:val="00433A3B"/>
    <w:rsid w:val="00443510"/>
    <w:rsid w:val="00464768"/>
    <w:rsid w:val="004843F4"/>
    <w:rsid w:val="0050379E"/>
    <w:rsid w:val="00531FF5"/>
    <w:rsid w:val="00551B65"/>
    <w:rsid w:val="005730F0"/>
    <w:rsid w:val="0058330C"/>
    <w:rsid w:val="00583DC3"/>
    <w:rsid w:val="0058649C"/>
    <w:rsid w:val="005A0035"/>
    <w:rsid w:val="005B5563"/>
    <w:rsid w:val="005C3B03"/>
    <w:rsid w:val="00607942"/>
    <w:rsid w:val="00634D5B"/>
    <w:rsid w:val="006A3A7D"/>
    <w:rsid w:val="00744573"/>
    <w:rsid w:val="00755C13"/>
    <w:rsid w:val="007629EF"/>
    <w:rsid w:val="00774D15"/>
    <w:rsid w:val="007816E7"/>
    <w:rsid w:val="00791480"/>
    <w:rsid w:val="007A2C0E"/>
    <w:rsid w:val="007E7236"/>
    <w:rsid w:val="00810944"/>
    <w:rsid w:val="00810EDD"/>
    <w:rsid w:val="00814C6B"/>
    <w:rsid w:val="00854B0B"/>
    <w:rsid w:val="0088766D"/>
    <w:rsid w:val="008D1201"/>
    <w:rsid w:val="00950528"/>
    <w:rsid w:val="00952559"/>
    <w:rsid w:val="0096627C"/>
    <w:rsid w:val="009E1E7F"/>
    <w:rsid w:val="00A30ED4"/>
    <w:rsid w:val="00A41FEE"/>
    <w:rsid w:val="00A7635B"/>
    <w:rsid w:val="00A8684F"/>
    <w:rsid w:val="00AC2226"/>
    <w:rsid w:val="00AE6E23"/>
    <w:rsid w:val="00AF2ED6"/>
    <w:rsid w:val="00B03E1D"/>
    <w:rsid w:val="00B40F5F"/>
    <w:rsid w:val="00BA17B5"/>
    <w:rsid w:val="00BA6686"/>
    <w:rsid w:val="00BD2984"/>
    <w:rsid w:val="00BE2F0D"/>
    <w:rsid w:val="00BE6E07"/>
    <w:rsid w:val="00C461B3"/>
    <w:rsid w:val="00C82099"/>
    <w:rsid w:val="00D27448"/>
    <w:rsid w:val="00D45E77"/>
    <w:rsid w:val="00D7608B"/>
    <w:rsid w:val="00DC35D0"/>
    <w:rsid w:val="00DE3A4E"/>
    <w:rsid w:val="00E213A5"/>
    <w:rsid w:val="00E92591"/>
    <w:rsid w:val="00E9579D"/>
    <w:rsid w:val="00EA2156"/>
    <w:rsid w:val="00EE2631"/>
    <w:rsid w:val="00F2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5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59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2591"/>
    <w:pPr>
      <w:ind w:left="720"/>
      <w:contextualSpacing/>
    </w:pPr>
  </w:style>
  <w:style w:type="character" w:styleId="a6">
    <w:name w:val="Hyperlink"/>
    <w:rsid w:val="0088766D"/>
    <w:rPr>
      <w:color w:val="0066CC"/>
      <w:u w:val="single"/>
    </w:rPr>
  </w:style>
  <w:style w:type="character" w:customStyle="1" w:styleId="3">
    <w:name w:val="Основной текст (3)_"/>
    <w:link w:val="30"/>
    <w:rsid w:val="0088766D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88766D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766D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88766D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4pt">
    <w:name w:val="Основной текст (2) + Интервал 4 pt"/>
    <w:rsid w:val="00887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1pt">
    <w:name w:val="Основной текст (2) + 13 pt;Курсив;Интервал 1 pt"/>
    <w:rsid w:val="008876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201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pt">
    <w:name w:val="Основной текст (2) + 9 pt;Интервал 0 pt"/>
    <w:rsid w:val="0020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35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semiHidden/>
    <w:rsid w:val="00814C6B"/>
    <w:pPr>
      <w:numPr>
        <w:ilvl w:val="12"/>
      </w:numPr>
      <w:tabs>
        <w:tab w:val="left" w:pos="1701"/>
      </w:tabs>
      <w:spacing w:after="0" w:line="192" w:lineRule="auto"/>
      <w:ind w:right="680" w:firstLine="737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14C6B"/>
    <w:rPr>
      <w:rFonts w:eastAsia="Times New Roman"/>
      <w:color w:val="000000"/>
      <w:lang w:eastAsia="ru-RU"/>
    </w:rPr>
  </w:style>
  <w:style w:type="table" w:styleId="a9">
    <w:name w:val="Table Grid"/>
    <w:basedOn w:val="a1"/>
    <w:uiPriority w:val="59"/>
    <w:rsid w:val="0081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4"/>
    <w:qFormat/>
    <w:rsid w:val="00814C6B"/>
    <w:rPr>
      <w:rFonts w:eastAsia="Times New Roman"/>
      <w:spacing w:val="5"/>
      <w:shd w:val="clear" w:color="auto" w:fill="FFFFFF"/>
    </w:rPr>
  </w:style>
  <w:style w:type="paragraph" w:customStyle="1" w:styleId="24">
    <w:name w:val="Основной текст2"/>
    <w:basedOn w:val="a"/>
    <w:link w:val="aa"/>
    <w:qFormat/>
    <w:rsid w:val="00814C6B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spacing w:val="5"/>
      <w:sz w:val="28"/>
      <w:szCs w:val="28"/>
      <w:lang w:eastAsia="en-US"/>
    </w:rPr>
  </w:style>
  <w:style w:type="table" w:customStyle="1" w:styleId="25">
    <w:name w:val="Сетка таблицы2"/>
    <w:basedOn w:val="a1"/>
    <w:next w:val="a9"/>
    <w:uiPriority w:val="59"/>
    <w:rsid w:val="00BA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rtek.org/informaciya-dlya-roditelyay/medicinskie-trebovani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rtek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e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ek.org/media/uploads/informaciya-dlya-roditelyay/otkaz-privivk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838E6-91A3-4D14-A1CA-A34A3E7A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14506</TotalTime>
  <Pages>1</Pages>
  <Words>6272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20</cp:revision>
  <cp:lastPrinted>2020-02-12T06:58:00Z</cp:lastPrinted>
  <dcterms:created xsi:type="dcterms:W3CDTF">2019-01-29T14:37:00Z</dcterms:created>
  <dcterms:modified xsi:type="dcterms:W3CDTF">2020-02-12T13:40:00Z</dcterms:modified>
</cp:coreProperties>
</file>